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276B3" w14:textId="10C73E65" w:rsidR="00E97366" w:rsidRDefault="00624DA9" w:rsidP="000E2995">
      <w:pPr>
        <w:spacing w:line="360" w:lineRule="auto"/>
        <w:rPr>
          <w:rFonts w:asciiTheme="majorHAnsi" w:hAnsiTheme="majorHAnsi"/>
          <w:b/>
          <w:sz w:val="36"/>
          <w:szCs w:val="36"/>
          <w:u w:val="single"/>
        </w:rPr>
      </w:pPr>
      <w:r>
        <w:rPr>
          <w:rFonts w:asciiTheme="majorHAnsi" w:hAnsiTheme="majorHAnsi"/>
          <w:b/>
          <w:noProof/>
          <w:sz w:val="36"/>
          <w:szCs w:val="36"/>
          <w:u w:val="single"/>
        </w:rPr>
        <w:drawing>
          <wp:anchor distT="0" distB="0" distL="114300" distR="114300" simplePos="0" relativeHeight="251666432" behindDoc="0" locked="0" layoutInCell="1" allowOverlap="1" wp14:anchorId="564517CA" wp14:editId="46B17126">
            <wp:simplePos x="0" y="0"/>
            <wp:positionH relativeFrom="column">
              <wp:posOffset>0</wp:posOffset>
            </wp:positionH>
            <wp:positionV relativeFrom="paragraph">
              <wp:posOffset>5943600</wp:posOffset>
            </wp:positionV>
            <wp:extent cx="6282055" cy="1284605"/>
            <wp:effectExtent l="0" t="0" r="0" b="10795"/>
            <wp:wrapSquare wrapText="bothSides"/>
            <wp:docPr id="9" name="Image 5" descr="Macintosh HD:Users:felix_roberge:Desktop:Capture d’écran 2012-10-31 à 23.5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elix_roberge:Desktop:Capture d’écran 2012-10-31 à 23.50.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05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6"/>
          <w:szCs w:val="36"/>
          <w:u w:val="single"/>
        </w:rPr>
        <w:drawing>
          <wp:anchor distT="0" distB="0" distL="114300" distR="114300" simplePos="0" relativeHeight="251665408" behindDoc="0" locked="0" layoutInCell="1" allowOverlap="1" wp14:anchorId="09FCC08F" wp14:editId="0280FBD4">
            <wp:simplePos x="0" y="0"/>
            <wp:positionH relativeFrom="column">
              <wp:posOffset>0</wp:posOffset>
            </wp:positionH>
            <wp:positionV relativeFrom="paragraph">
              <wp:posOffset>4572000</wp:posOffset>
            </wp:positionV>
            <wp:extent cx="6282055" cy="1372870"/>
            <wp:effectExtent l="0" t="0" r="0" b="0"/>
            <wp:wrapSquare wrapText="bothSides"/>
            <wp:docPr id="8" name="Image 4" descr="Macintosh HD:Users:felix_roberge:Desktop:Capture d’écran 2012-10-31 à 23.5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elix_roberge:Desktop:Capture d’écran 2012-10-31 à 23.50.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6"/>
          <w:szCs w:val="36"/>
          <w:u w:val="single"/>
        </w:rPr>
        <mc:AlternateContent>
          <mc:Choice Requires="wps">
            <w:drawing>
              <wp:anchor distT="0" distB="0" distL="114300" distR="114300" simplePos="0" relativeHeight="251668480" behindDoc="0" locked="0" layoutInCell="1" allowOverlap="1" wp14:anchorId="0750F60D" wp14:editId="2D55CC2C">
                <wp:simplePos x="0" y="0"/>
                <wp:positionH relativeFrom="column">
                  <wp:posOffset>0</wp:posOffset>
                </wp:positionH>
                <wp:positionV relativeFrom="paragraph">
                  <wp:posOffset>3657600</wp:posOffset>
                </wp:positionV>
                <wp:extent cx="6286500" cy="571500"/>
                <wp:effectExtent l="0" t="0" r="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6286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B33D4" w14:textId="003A7B07" w:rsidR="007F1A5C" w:rsidRPr="00624DA9" w:rsidRDefault="007F1A5C">
                            <w:pPr>
                              <w:rPr>
                                <w:rFonts w:asciiTheme="majorHAnsi" w:hAnsiTheme="majorHAnsi"/>
                                <w:b/>
                                <w:color w:val="FFFFFF" w:themeColor="background1"/>
                                <w:sz w:val="44"/>
                                <w:szCs w:val="44"/>
                              </w:rPr>
                            </w:pPr>
                            <w:r w:rsidRPr="00624DA9">
                              <w:rPr>
                                <w:rFonts w:asciiTheme="majorHAnsi" w:hAnsiTheme="majorHAnsi"/>
                                <w:b/>
                                <w:color w:val="FFFFFF" w:themeColor="background1"/>
                                <w:sz w:val="44"/>
                                <w:szCs w:val="44"/>
                              </w:rPr>
                              <w:t xml:space="preserve">   L E S    E N J E U X    D U    L</w:t>
                            </w:r>
                            <w:r>
                              <w:rPr>
                                <w:rFonts w:asciiTheme="majorHAnsi" w:hAnsiTheme="majorHAnsi"/>
                                <w:b/>
                                <w:sz w:val="44"/>
                                <w:szCs w:val="44"/>
                              </w:rPr>
                              <w:t xml:space="preserve"> </w:t>
                            </w:r>
                            <w:r w:rsidRPr="00624DA9">
                              <w:rPr>
                                <w:rFonts w:asciiTheme="majorHAnsi" w:hAnsiTheme="majorHAnsi"/>
                                <w:b/>
                                <w:color w:val="FFFFFF" w:themeColor="background1"/>
                                <w:sz w:val="44"/>
                                <w:szCs w:val="44"/>
                              </w:rPr>
                              <w:t>O C K O U T     2 0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3" o:spid="_x0000_s1026" type="#_x0000_t202" style="position:absolute;margin-left:0;margin-top:4in;width:495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" filled="f" stroked="f">
                <v:textbox>
                  <w:txbxContent>
                    <w:p w14:paraId="2C2B33D4" w14:textId="003A7B07" w:rsidR="007F1A5C" w:rsidRPr="00624DA9" w:rsidRDefault="007F1A5C">
                      <w:pPr>
                        <w:rPr>
                          <w:rFonts w:asciiTheme="majorHAnsi" w:hAnsiTheme="majorHAnsi"/>
                          <w:b/>
                          <w:color w:val="FFFFFF" w:themeColor="background1"/>
                          <w:sz w:val="44"/>
                          <w:szCs w:val="44"/>
                        </w:rPr>
                      </w:pPr>
                      <w:r w:rsidRPr="00624DA9">
                        <w:rPr>
                          <w:rFonts w:asciiTheme="majorHAnsi" w:hAnsiTheme="majorHAnsi"/>
                          <w:b/>
                          <w:color w:val="FFFFFF" w:themeColor="background1"/>
                          <w:sz w:val="44"/>
                          <w:szCs w:val="44"/>
                        </w:rPr>
                        <w:t xml:space="preserve">   L E S    E N J E U X    D U    L</w:t>
                      </w:r>
                      <w:r>
                        <w:rPr>
                          <w:rFonts w:asciiTheme="majorHAnsi" w:hAnsiTheme="majorHAnsi"/>
                          <w:b/>
                          <w:sz w:val="44"/>
                          <w:szCs w:val="44"/>
                        </w:rPr>
                        <w:t xml:space="preserve"> </w:t>
                      </w:r>
                      <w:r w:rsidRPr="00624DA9">
                        <w:rPr>
                          <w:rFonts w:asciiTheme="majorHAnsi" w:hAnsiTheme="majorHAnsi"/>
                          <w:b/>
                          <w:color w:val="FFFFFF" w:themeColor="background1"/>
                          <w:sz w:val="44"/>
                          <w:szCs w:val="44"/>
                        </w:rPr>
                        <w:t>O C K O U T     2 0 1 2</w:t>
                      </w:r>
                    </w:p>
                  </w:txbxContent>
                </v:textbox>
                <w10:wrap type="square"/>
              </v:shape>
            </w:pict>
          </mc:Fallback>
        </mc:AlternateContent>
      </w:r>
      <w:r>
        <w:rPr>
          <w:rFonts w:asciiTheme="majorHAnsi" w:hAnsiTheme="majorHAnsi"/>
          <w:b/>
          <w:noProof/>
          <w:sz w:val="36"/>
          <w:szCs w:val="36"/>
          <w:u w:val="single"/>
        </w:rPr>
        <mc:AlternateContent>
          <mc:Choice Requires="wps">
            <w:drawing>
              <wp:anchor distT="0" distB="0" distL="114300" distR="114300" simplePos="0" relativeHeight="251667456" behindDoc="0" locked="0" layoutInCell="1" allowOverlap="1" wp14:anchorId="611501CE" wp14:editId="5E8E5937">
                <wp:simplePos x="0" y="0"/>
                <wp:positionH relativeFrom="column">
                  <wp:posOffset>0</wp:posOffset>
                </wp:positionH>
                <wp:positionV relativeFrom="paragraph">
                  <wp:posOffset>3543300</wp:posOffset>
                </wp:positionV>
                <wp:extent cx="6286500" cy="1028700"/>
                <wp:effectExtent l="50800" t="25400" r="88900" b="114300"/>
                <wp:wrapThrough wrapText="bothSides">
                  <wp:wrapPolygon edited="0">
                    <wp:start x="-175" y="-533"/>
                    <wp:lineTo x="-175" y="23467"/>
                    <wp:lineTo x="21818" y="23467"/>
                    <wp:lineTo x="21818" y="-533"/>
                    <wp:lineTo x="-175" y="-533"/>
                  </wp:wrapPolygon>
                </wp:wrapThrough>
                <wp:docPr id="12" name="Rectangle 12"/>
                <wp:cNvGraphicFramePr/>
                <a:graphic xmlns:a="http://schemas.openxmlformats.org/drawingml/2006/main">
                  <a:graphicData uri="http://schemas.microsoft.com/office/word/2010/wordprocessingShape">
                    <wps:wsp>
                      <wps:cNvSpPr/>
                      <wps:spPr>
                        <a:xfrm>
                          <a:off x="0" y="0"/>
                          <a:ext cx="6286500" cy="10287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0;margin-top:279pt;width:495pt;height:8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" fillcolor="black [3213]" strokecolor="#4579b8 [3044]">
                <v:shadow on="t" opacity="22937f" mv:blur="40000f" origin=",.5" offset="0,23000emu"/>
                <w10:wrap type="through"/>
              </v:rect>
            </w:pict>
          </mc:Fallback>
        </mc:AlternateContent>
      </w:r>
      <w:r>
        <w:rPr>
          <w:rFonts w:asciiTheme="majorHAnsi" w:hAnsiTheme="majorHAnsi"/>
          <w:b/>
          <w:noProof/>
          <w:sz w:val="36"/>
          <w:szCs w:val="36"/>
          <w:u w:val="single"/>
        </w:rPr>
        <w:drawing>
          <wp:anchor distT="0" distB="0" distL="114300" distR="114300" simplePos="0" relativeHeight="251664384" behindDoc="0" locked="0" layoutInCell="1" allowOverlap="1" wp14:anchorId="3AF3E941" wp14:editId="347B6954">
            <wp:simplePos x="0" y="0"/>
            <wp:positionH relativeFrom="column">
              <wp:posOffset>0</wp:posOffset>
            </wp:positionH>
            <wp:positionV relativeFrom="paragraph">
              <wp:posOffset>2057400</wp:posOffset>
            </wp:positionV>
            <wp:extent cx="6279515" cy="1501775"/>
            <wp:effectExtent l="0" t="0" r="0" b="0"/>
            <wp:wrapSquare wrapText="bothSides"/>
            <wp:docPr id="7" name="Image 3" descr="Macintosh HD:Users:felix_roberge:Desktop:Capture d’écran 2012-10-31 à 23.5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lix_roberge:Desktop:Capture d’écran 2012-10-31 à 23.51.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951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6"/>
          <w:szCs w:val="36"/>
          <w:u w:val="single"/>
        </w:rPr>
        <w:drawing>
          <wp:anchor distT="0" distB="0" distL="114300" distR="114300" simplePos="0" relativeHeight="251663360" behindDoc="0" locked="0" layoutInCell="1" allowOverlap="1" wp14:anchorId="7C3CA5FE" wp14:editId="5DC3C89C">
            <wp:simplePos x="0" y="0"/>
            <wp:positionH relativeFrom="column">
              <wp:posOffset>0</wp:posOffset>
            </wp:positionH>
            <wp:positionV relativeFrom="paragraph">
              <wp:posOffset>0</wp:posOffset>
            </wp:positionV>
            <wp:extent cx="6278245" cy="2052955"/>
            <wp:effectExtent l="0" t="0" r="0" b="4445"/>
            <wp:wrapSquare wrapText="bothSides"/>
            <wp:docPr id="6" name="Image 2" descr="Macintosh HD:Users:felix_roberge:Desktop:Capture d’écran 2012-10-31 à 23.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lix_roberge:Desktop:Capture d’écran 2012-10-31 à 23.50.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824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09E45" w14:textId="76AE1E24" w:rsidR="00E97366" w:rsidRDefault="00E97366" w:rsidP="000E2995">
      <w:pPr>
        <w:spacing w:line="360" w:lineRule="auto"/>
        <w:rPr>
          <w:rFonts w:asciiTheme="majorHAnsi" w:hAnsiTheme="majorHAnsi"/>
          <w:b/>
          <w:sz w:val="36"/>
          <w:szCs w:val="36"/>
          <w:u w:val="single"/>
        </w:rPr>
      </w:pPr>
    </w:p>
    <w:p w14:paraId="1AD4B6D4" w14:textId="4F740C7A" w:rsidR="00E97366" w:rsidRDefault="00E97366" w:rsidP="000E2995">
      <w:pPr>
        <w:spacing w:line="360" w:lineRule="auto"/>
        <w:rPr>
          <w:rFonts w:asciiTheme="majorHAnsi" w:hAnsiTheme="majorHAnsi"/>
          <w:b/>
          <w:sz w:val="36"/>
          <w:szCs w:val="36"/>
          <w:u w:val="single"/>
        </w:rPr>
      </w:pPr>
    </w:p>
    <w:p w14:paraId="2CFEB289" w14:textId="20649BDF" w:rsidR="000E2995" w:rsidRDefault="000E2995" w:rsidP="000E2995">
      <w:pPr>
        <w:spacing w:line="360" w:lineRule="auto"/>
        <w:rPr>
          <w:rFonts w:asciiTheme="majorHAnsi" w:hAnsiTheme="majorHAnsi"/>
          <w:b/>
          <w:sz w:val="36"/>
          <w:szCs w:val="36"/>
          <w:u w:val="single"/>
        </w:rPr>
      </w:pPr>
      <w:r>
        <w:rPr>
          <w:rFonts w:asciiTheme="majorHAnsi" w:hAnsiTheme="majorHAnsi"/>
          <w:b/>
          <w:sz w:val="36"/>
          <w:szCs w:val="36"/>
          <w:u w:val="single"/>
        </w:rPr>
        <w:t>TABLE DES MATIÈRES</w:t>
      </w:r>
    </w:p>
    <w:p w14:paraId="0B368CF3" w14:textId="6EB3D787" w:rsidR="000E2995" w:rsidRDefault="00E97366" w:rsidP="00E97366">
      <w:pPr>
        <w:spacing w:line="360" w:lineRule="auto"/>
        <w:jc w:val="right"/>
        <w:rPr>
          <w:rFonts w:asciiTheme="majorHAnsi" w:hAnsiTheme="majorHAnsi"/>
          <w:b/>
          <w:sz w:val="36"/>
          <w:szCs w:val="36"/>
          <w:u w:val="single"/>
        </w:rPr>
      </w:pPr>
      <w:r>
        <w:rPr>
          <w:rFonts w:asciiTheme="majorHAnsi" w:hAnsiTheme="majorHAnsi"/>
          <w:b/>
          <w:sz w:val="36"/>
          <w:szCs w:val="36"/>
          <w:u w:val="single"/>
        </w:rPr>
        <w:t>PAGES</w:t>
      </w:r>
    </w:p>
    <w:p w14:paraId="4D3E6BA1" w14:textId="77777777" w:rsidR="00E97366" w:rsidRDefault="00E97366" w:rsidP="000E2995">
      <w:pPr>
        <w:spacing w:line="360" w:lineRule="auto"/>
        <w:jc w:val="center"/>
        <w:rPr>
          <w:rFonts w:asciiTheme="majorHAnsi" w:hAnsiTheme="majorHAnsi"/>
          <w:b/>
          <w:sz w:val="32"/>
          <w:szCs w:val="32"/>
        </w:rPr>
      </w:pPr>
    </w:p>
    <w:p w14:paraId="3947F77B" w14:textId="03447A95" w:rsidR="000E2995" w:rsidRDefault="000E2995" w:rsidP="000E2995">
      <w:pPr>
        <w:spacing w:line="360" w:lineRule="auto"/>
        <w:jc w:val="center"/>
        <w:rPr>
          <w:rFonts w:asciiTheme="majorHAnsi" w:hAnsiTheme="majorHAnsi"/>
          <w:b/>
          <w:sz w:val="32"/>
          <w:szCs w:val="32"/>
        </w:rPr>
      </w:pPr>
      <w:r>
        <w:rPr>
          <w:rFonts w:asciiTheme="majorHAnsi" w:hAnsiTheme="majorHAnsi"/>
          <w:b/>
          <w:sz w:val="32"/>
          <w:szCs w:val="32"/>
        </w:rPr>
        <w:t>ABSTRACT………………………………………………………………………………………</w:t>
      </w:r>
      <w:r w:rsidR="00E97366">
        <w:rPr>
          <w:rFonts w:asciiTheme="majorHAnsi" w:hAnsiTheme="majorHAnsi"/>
          <w:b/>
          <w:sz w:val="32"/>
          <w:szCs w:val="32"/>
        </w:rPr>
        <w:t xml:space="preserve"> 3</w:t>
      </w:r>
    </w:p>
    <w:p w14:paraId="1C628936" w14:textId="77777777" w:rsidR="000E2995" w:rsidRDefault="000E2995" w:rsidP="000E2995">
      <w:pPr>
        <w:spacing w:line="360" w:lineRule="auto"/>
        <w:rPr>
          <w:rFonts w:asciiTheme="majorHAnsi" w:hAnsiTheme="majorHAnsi"/>
          <w:b/>
          <w:sz w:val="32"/>
          <w:szCs w:val="32"/>
        </w:rPr>
      </w:pPr>
    </w:p>
    <w:p w14:paraId="33063EB0" w14:textId="4E7B43F5" w:rsidR="000E2995" w:rsidRDefault="000E2995" w:rsidP="000E2995">
      <w:pPr>
        <w:spacing w:line="360" w:lineRule="auto"/>
        <w:rPr>
          <w:rFonts w:asciiTheme="majorHAnsi" w:hAnsiTheme="majorHAnsi"/>
          <w:b/>
          <w:sz w:val="32"/>
          <w:szCs w:val="32"/>
        </w:rPr>
      </w:pPr>
      <w:r>
        <w:rPr>
          <w:rFonts w:asciiTheme="majorHAnsi" w:hAnsiTheme="majorHAnsi"/>
          <w:b/>
          <w:sz w:val="32"/>
          <w:szCs w:val="32"/>
        </w:rPr>
        <w:t>INTRODUCTION………………………………………………………………………………</w:t>
      </w:r>
      <w:r w:rsidR="00E97366">
        <w:rPr>
          <w:rFonts w:asciiTheme="majorHAnsi" w:hAnsiTheme="majorHAnsi"/>
          <w:b/>
          <w:sz w:val="32"/>
          <w:szCs w:val="32"/>
        </w:rPr>
        <w:t>..3</w:t>
      </w:r>
    </w:p>
    <w:p w14:paraId="783A0126" w14:textId="77777777" w:rsidR="000E2995" w:rsidRDefault="000E2995" w:rsidP="000E2995">
      <w:pPr>
        <w:spacing w:line="360" w:lineRule="auto"/>
        <w:rPr>
          <w:rFonts w:asciiTheme="majorHAnsi" w:hAnsiTheme="majorHAnsi"/>
          <w:b/>
          <w:sz w:val="32"/>
          <w:szCs w:val="32"/>
        </w:rPr>
      </w:pPr>
    </w:p>
    <w:p w14:paraId="644B141A" w14:textId="74235742" w:rsidR="000E2995" w:rsidRDefault="000E2995" w:rsidP="000E2995">
      <w:pPr>
        <w:spacing w:line="360" w:lineRule="auto"/>
        <w:rPr>
          <w:rFonts w:asciiTheme="majorHAnsi" w:hAnsiTheme="majorHAnsi"/>
          <w:b/>
          <w:sz w:val="32"/>
          <w:szCs w:val="32"/>
        </w:rPr>
      </w:pPr>
      <w:r>
        <w:rPr>
          <w:rFonts w:asciiTheme="majorHAnsi" w:hAnsiTheme="majorHAnsi"/>
          <w:b/>
          <w:sz w:val="32"/>
          <w:szCs w:val="32"/>
        </w:rPr>
        <w:t>LE PARTAGE DES REVENUS ENTRE LES PROPRIÉTAIRES ET LES JOUEURS…………………………………………………………………………………………</w:t>
      </w:r>
      <w:r w:rsidR="00E97366">
        <w:rPr>
          <w:rFonts w:asciiTheme="majorHAnsi" w:hAnsiTheme="majorHAnsi"/>
          <w:b/>
          <w:sz w:val="32"/>
          <w:szCs w:val="32"/>
        </w:rPr>
        <w:t>.5</w:t>
      </w:r>
    </w:p>
    <w:p w14:paraId="3503004E" w14:textId="77777777" w:rsidR="000E2995" w:rsidRDefault="000E2995" w:rsidP="000E2995">
      <w:pPr>
        <w:spacing w:line="360" w:lineRule="auto"/>
        <w:rPr>
          <w:rFonts w:asciiTheme="majorHAnsi" w:hAnsiTheme="majorHAnsi"/>
          <w:b/>
          <w:sz w:val="32"/>
          <w:szCs w:val="32"/>
        </w:rPr>
      </w:pPr>
    </w:p>
    <w:p w14:paraId="6CE61CC0" w14:textId="06DDE8FB" w:rsidR="000E2995" w:rsidRDefault="00E97366" w:rsidP="00E97366">
      <w:pPr>
        <w:spacing w:line="360" w:lineRule="auto"/>
        <w:rPr>
          <w:rFonts w:asciiTheme="majorHAnsi" w:hAnsiTheme="majorHAnsi"/>
          <w:b/>
          <w:sz w:val="32"/>
          <w:szCs w:val="32"/>
        </w:rPr>
      </w:pPr>
      <w:r>
        <w:rPr>
          <w:rFonts w:asciiTheme="majorHAnsi" w:hAnsiTheme="majorHAnsi"/>
          <w:b/>
          <w:sz w:val="32"/>
          <w:szCs w:val="32"/>
        </w:rPr>
        <w:t>LE PARTAGE DES REVENUS ENTRE LES PROPRIÉTAIRES…………………….9</w:t>
      </w:r>
    </w:p>
    <w:p w14:paraId="4BA53EAC" w14:textId="77777777" w:rsidR="00E97366" w:rsidRDefault="00E97366" w:rsidP="00E97366">
      <w:pPr>
        <w:spacing w:line="360" w:lineRule="auto"/>
        <w:rPr>
          <w:rFonts w:asciiTheme="majorHAnsi" w:hAnsiTheme="majorHAnsi"/>
          <w:b/>
          <w:sz w:val="32"/>
          <w:szCs w:val="32"/>
        </w:rPr>
      </w:pPr>
    </w:p>
    <w:p w14:paraId="1D62359C" w14:textId="4529790F" w:rsidR="00E97366" w:rsidRDefault="00E97366" w:rsidP="00E97366">
      <w:pPr>
        <w:spacing w:line="360" w:lineRule="auto"/>
        <w:rPr>
          <w:rFonts w:asciiTheme="majorHAnsi" w:hAnsiTheme="majorHAnsi"/>
          <w:b/>
          <w:sz w:val="32"/>
          <w:szCs w:val="32"/>
        </w:rPr>
      </w:pPr>
      <w:r>
        <w:rPr>
          <w:rFonts w:asciiTheme="majorHAnsi" w:hAnsiTheme="majorHAnsi"/>
          <w:b/>
          <w:sz w:val="32"/>
          <w:szCs w:val="32"/>
        </w:rPr>
        <w:t>LA STRUCTURE DES CONTRATS……………………………………………………….11</w:t>
      </w:r>
    </w:p>
    <w:p w14:paraId="4EB4A12A" w14:textId="77777777" w:rsidR="00E97366" w:rsidRDefault="00E97366" w:rsidP="00E97366">
      <w:pPr>
        <w:spacing w:line="360" w:lineRule="auto"/>
        <w:rPr>
          <w:rFonts w:asciiTheme="majorHAnsi" w:hAnsiTheme="majorHAnsi"/>
          <w:b/>
          <w:sz w:val="32"/>
          <w:szCs w:val="32"/>
        </w:rPr>
      </w:pPr>
    </w:p>
    <w:p w14:paraId="0297A0E7" w14:textId="5E37F52F" w:rsidR="00E97366" w:rsidRDefault="00E97366" w:rsidP="00E97366">
      <w:pPr>
        <w:spacing w:line="360" w:lineRule="auto"/>
        <w:rPr>
          <w:rFonts w:asciiTheme="majorHAnsi" w:hAnsiTheme="majorHAnsi"/>
          <w:b/>
          <w:sz w:val="32"/>
          <w:szCs w:val="32"/>
        </w:rPr>
      </w:pPr>
      <w:r>
        <w:rPr>
          <w:rFonts w:asciiTheme="majorHAnsi" w:hAnsiTheme="majorHAnsi"/>
          <w:b/>
          <w:sz w:val="32"/>
          <w:szCs w:val="32"/>
        </w:rPr>
        <w:t>CONCLUSION………………………………………………………………………………….14</w:t>
      </w:r>
    </w:p>
    <w:p w14:paraId="0460404C" w14:textId="77777777" w:rsidR="00E97366" w:rsidRDefault="00E97366" w:rsidP="00E97366">
      <w:pPr>
        <w:spacing w:line="360" w:lineRule="auto"/>
        <w:rPr>
          <w:rFonts w:asciiTheme="majorHAnsi" w:hAnsiTheme="majorHAnsi"/>
          <w:b/>
          <w:sz w:val="32"/>
          <w:szCs w:val="32"/>
        </w:rPr>
      </w:pPr>
    </w:p>
    <w:p w14:paraId="7B8F4699" w14:textId="7E987F8F" w:rsidR="00E97366" w:rsidRDefault="00E97366" w:rsidP="00E97366">
      <w:pPr>
        <w:spacing w:line="360" w:lineRule="auto"/>
        <w:rPr>
          <w:rFonts w:asciiTheme="majorHAnsi" w:hAnsiTheme="majorHAnsi"/>
          <w:b/>
          <w:sz w:val="32"/>
          <w:szCs w:val="32"/>
        </w:rPr>
      </w:pPr>
      <w:r>
        <w:rPr>
          <w:rFonts w:asciiTheme="majorHAnsi" w:hAnsiTheme="majorHAnsi"/>
          <w:b/>
          <w:sz w:val="32"/>
          <w:szCs w:val="32"/>
        </w:rPr>
        <w:t>BIBLIOGRAPHIE………………………………………………………………………………15</w:t>
      </w:r>
    </w:p>
    <w:p w14:paraId="46C9FFD2" w14:textId="77777777" w:rsidR="000E2995" w:rsidRDefault="000E2995" w:rsidP="000E2995">
      <w:pPr>
        <w:spacing w:line="360" w:lineRule="auto"/>
        <w:rPr>
          <w:rFonts w:asciiTheme="majorHAnsi" w:hAnsiTheme="majorHAnsi"/>
          <w:b/>
          <w:sz w:val="32"/>
          <w:szCs w:val="32"/>
        </w:rPr>
      </w:pPr>
    </w:p>
    <w:p w14:paraId="4E68084F" w14:textId="77777777" w:rsidR="000E2995" w:rsidRPr="000E2995" w:rsidRDefault="000E2995" w:rsidP="000E2995">
      <w:pPr>
        <w:spacing w:line="360" w:lineRule="auto"/>
        <w:rPr>
          <w:rFonts w:asciiTheme="majorHAnsi" w:hAnsiTheme="majorHAnsi"/>
          <w:b/>
          <w:sz w:val="32"/>
          <w:szCs w:val="32"/>
        </w:rPr>
      </w:pPr>
    </w:p>
    <w:p w14:paraId="3CBABDB0" w14:textId="77777777" w:rsidR="00E97366" w:rsidRDefault="00E97366" w:rsidP="000E2995">
      <w:pPr>
        <w:spacing w:line="360" w:lineRule="auto"/>
        <w:rPr>
          <w:rFonts w:asciiTheme="majorHAnsi" w:hAnsiTheme="majorHAnsi"/>
          <w:b/>
          <w:sz w:val="36"/>
          <w:szCs w:val="36"/>
          <w:u w:val="single"/>
        </w:rPr>
      </w:pPr>
    </w:p>
    <w:p w14:paraId="03696D2D" w14:textId="3F9AB42B" w:rsidR="000E2995" w:rsidRPr="000E2995" w:rsidRDefault="000E2995" w:rsidP="000E2995">
      <w:pPr>
        <w:spacing w:line="360" w:lineRule="auto"/>
        <w:rPr>
          <w:rFonts w:asciiTheme="majorHAnsi" w:hAnsiTheme="majorHAnsi"/>
          <w:b/>
          <w:sz w:val="36"/>
          <w:szCs w:val="36"/>
          <w:u w:val="single"/>
        </w:rPr>
      </w:pPr>
      <w:r>
        <w:rPr>
          <w:rFonts w:asciiTheme="majorHAnsi" w:hAnsiTheme="majorHAnsi"/>
          <w:b/>
          <w:sz w:val="36"/>
          <w:szCs w:val="36"/>
          <w:u w:val="single"/>
        </w:rPr>
        <w:t>Abstract</w:t>
      </w:r>
    </w:p>
    <w:p w14:paraId="4C9F1443" w14:textId="7E8E1409" w:rsidR="005D3FA1" w:rsidRDefault="005D3FA1" w:rsidP="000E2995">
      <w:pPr>
        <w:spacing w:line="360" w:lineRule="auto"/>
        <w:ind w:firstLine="708"/>
        <w:jc w:val="both"/>
        <w:rPr>
          <w:rFonts w:asciiTheme="majorHAnsi" w:hAnsiTheme="majorHAnsi"/>
          <w:lang w:val="en-US"/>
        </w:rPr>
      </w:pPr>
      <w:r w:rsidRPr="005D3FA1">
        <w:rPr>
          <w:rFonts w:asciiTheme="majorHAnsi" w:hAnsiTheme="majorHAnsi"/>
          <w:lang w:val="en-US"/>
        </w:rPr>
        <w:t xml:space="preserve">In what </w:t>
      </w:r>
      <w:r>
        <w:rPr>
          <w:rFonts w:asciiTheme="majorHAnsi" w:hAnsiTheme="majorHAnsi"/>
          <w:lang w:val="en-US"/>
        </w:rPr>
        <w:t>is the third lockout in less than 20 years, NHL owners and players are now arguing over vital elements such as the revenue sharing between the players and the owners, the owner’s revenues sharing pool and th</w:t>
      </w:r>
      <w:r w:rsidR="00F30DC6">
        <w:rPr>
          <w:rFonts w:asciiTheme="majorHAnsi" w:hAnsiTheme="majorHAnsi"/>
          <w:lang w:val="en-US"/>
        </w:rPr>
        <w:t xml:space="preserve">e way the contracts are built. The players and the league are far apart on the first point because the owners want to compensate for the recent profit losses by taking a larger part in the percentage of the revenues at the expenses of the players, who are fighting to get the terms of their contract respected, even though they know they will have to give away some </w:t>
      </w:r>
      <w:r w:rsidR="000E2995">
        <w:rPr>
          <w:rFonts w:asciiTheme="majorHAnsi" w:hAnsiTheme="majorHAnsi"/>
          <w:lang w:val="en-US"/>
        </w:rPr>
        <w:t xml:space="preserve">percentage of their revenues. </w:t>
      </w:r>
      <w:r w:rsidR="00F30DC6">
        <w:rPr>
          <w:rFonts w:asciiTheme="majorHAnsi" w:hAnsiTheme="majorHAnsi"/>
          <w:lang w:val="en-US"/>
        </w:rPr>
        <w:t>Same for the owner’s revenues sharing pool, as the owners among the League are reluctant at the idea of giving significant portions of their profits to poorer teams, while the players see this as an opportunity to compensate for the money they are resigned to loose</w:t>
      </w:r>
      <w:r w:rsidR="000E2995">
        <w:rPr>
          <w:rFonts w:asciiTheme="majorHAnsi" w:hAnsiTheme="majorHAnsi"/>
          <w:lang w:val="en-US"/>
        </w:rPr>
        <w:t xml:space="preserve"> in the revenue sharing. As for how the contracts are built, the NHL wants to establish some restrictions while the players see this as a direct threat to their bank account. Those three elements are why we are in such a position and what slow the negotiation process down.</w:t>
      </w:r>
    </w:p>
    <w:p w14:paraId="2B9D8B97" w14:textId="77777777" w:rsidR="000E2995" w:rsidRPr="005D3FA1" w:rsidRDefault="000E2995" w:rsidP="00232D73">
      <w:pPr>
        <w:spacing w:line="360" w:lineRule="auto"/>
        <w:jc w:val="both"/>
        <w:rPr>
          <w:rFonts w:asciiTheme="majorHAnsi" w:hAnsiTheme="majorHAnsi"/>
          <w:lang w:val="en-US"/>
        </w:rPr>
      </w:pPr>
    </w:p>
    <w:p w14:paraId="4C953D08" w14:textId="71BDCC8C" w:rsidR="00232D73" w:rsidRPr="00232D73" w:rsidRDefault="00232D73" w:rsidP="00232D73">
      <w:pPr>
        <w:spacing w:line="360" w:lineRule="auto"/>
        <w:jc w:val="both"/>
        <w:rPr>
          <w:rFonts w:asciiTheme="majorHAnsi" w:hAnsiTheme="majorHAnsi"/>
          <w:b/>
          <w:sz w:val="36"/>
          <w:szCs w:val="36"/>
          <w:u w:val="single"/>
        </w:rPr>
      </w:pPr>
      <w:r>
        <w:rPr>
          <w:rFonts w:asciiTheme="majorHAnsi" w:hAnsiTheme="majorHAnsi"/>
          <w:b/>
          <w:sz w:val="36"/>
          <w:szCs w:val="36"/>
          <w:u w:val="single"/>
        </w:rPr>
        <w:t>Introduction</w:t>
      </w:r>
    </w:p>
    <w:p w14:paraId="3F85E2D5" w14:textId="37102850" w:rsidR="008C3238" w:rsidRDefault="008C3238" w:rsidP="008C3238">
      <w:pPr>
        <w:spacing w:line="360" w:lineRule="auto"/>
        <w:ind w:firstLine="708"/>
        <w:jc w:val="both"/>
        <w:rPr>
          <w:rFonts w:asciiTheme="majorHAnsi" w:hAnsiTheme="majorHAnsi"/>
        </w:rPr>
      </w:pPr>
      <w:r w:rsidRPr="002F5A73">
        <w:rPr>
          <w:rFonts w:asciiTheme="majorHAnsi" w:hAnsiTheme="majorHAnsi"/>
        </w:rPr>
        <w:t>Depuis le début de l’industrialisation, le droit du travail (ou droit d’association) est une forme de surveillance qui a évolué par rapport aux besoins de la société de les défendre et d’assurer que leurs droits en tant que travailleurs soient respectés</w:t>
      </w:r>
      <w:r w:rsidR="002F52D1">
        <w:rPr>
          <w:rStyle w:val="Marquenotebasdepage"/>
          <w:rFonts w:asciiTheme="majorHAnsi" w:hAnsiTheme="majorHAnsi"/>
        </w:rPr>
        <w:footnoteReference w:id="1"/>
      </w:r>
      <w:r w:rsidRPr="002F5A73">
        <w:rPr>
          <w:rFonts w:asciiTheme="majorHAnsi" w:hAnsiTheme="majorHAnsi"/>
        </w:rPr>
        <w:t>. Ayant résisté à maintes vagues de répression de la part des entreprises au cours de son ascension, cette forme de droit défend aujourd’hui tous les honnêtes travailleurs sous réglementation fédérale en couvrant les relations de travail, en assurant une accréditation syndicale, en régissant les relations patronales-syndicales, en instaurant des conventions collectives et en dénonçant les pratiques de travail déloyales</w:t>
      </w:r>
      <w:r w:rsidR="002F5A73">
        <w:rPr>
          <w:rStyle w:val="Marquenotebasdepage"/>
          <w:rFonts w:asciiTheme="majorHAnsi" w:hAnsiTheme="majorHAnsi"/>
        </w:rPr>
        <w:footnoteReference w:id="2"/>
      </w:r>
      <w:r w:rsidRPr="002F5A73">
        <w:rPr>
          <w:rFonts w:asciiTheme="majorHAnsi" w:hAnsiTheme="majorHAnsi"/>
        </w:rPr>
        <w:t>. So</w:t>
      </w:r>
      <w:r w:rsidR="00FC2FA3">
        <w:rPr>
          <w:rFonts w:asciiTheme="majorHAnsi" w:hAnsiTheme="majorHAnsi"/>
        </w:rPr>
        <w:t>n champ d’action s’étant élargi</w:t>
      </w:r>
      <w:r w:rsidRPr="002F5A73">
        <w:rPr>
          <w:rFonts w:asciiTheme="majorHAnsi" w:hAnsiTheme="majorHAnsi"/>
        </w:rPr>
        <w:t xml:space="preserve"> dans les dernières années, on retrouve son influence dans des milieux beaucoup plus connus et populaires. Un de ceux-ci se trouve à être la Ligue Nationale de Hockey (LNH), où le </w:t>
      </w:r>
      <w:r w:rsidRPr="002F5A73">
        <w:rPr>
          <w:rFonts w:asciiTheme="majorHAnsi" w:hAnsiTheme="majorHAnsi"/>
          <w:i/>
        </w:rPr>
        <w:t xml:space="preserve">National Hockey League Player’s Association </w:t>
      </w:r>
      <w:r w:rsidRPr="002F5A73">
        <w:rPr>
          <w:rFonts w:asciiTheme="majorHAnsi" w:hAnsiTheme="majorHAnsi"/>
        </w:rPr>
        <w:t>(NHLPA) agit à titre de syndicat pour les joueurs</w:t>
      </w:r>
      <w:r w:rsidR="00CD0BC3">
        <w:rPr>
          <w:rStyle w:val="Marquenotebasdepage"/>
          <w:rFonts w:asciiTheme="majorHAnsi" w:hAnsiTheme="majorHAnsi"/>
        </w:rPr>
        <w:footnoteReference w:id="3"/>
      </w:r>
      <w:r w:rsidRPr="002F5A73">
        <w:rPr>
          <w:rFonts w:asciiTheme="majorHAnsi" w:hAnsiTheme="majorHAnsi"/>
        </w:rPr>
        <w:t xml:space="preserve">. C’est donc dire que les Sydney Crosby, les Steven Stamkos et les Carey Price voient leurs droits protégés par une convention collective. C’est d’ailleurs cette convention qui retient l’attention médiatique depuis la fin de la présente saison. En effet, venant à échéance le 15 septembre 2012 et après un refus des joueurs de la prolonger, la </w:t>
      </w:r>
      <w:r w:rsidRPr="002F5A73">
        <w:rPr>
          <w:rFonts w:asciiTheme="majorHAnsi" w:hAnsiTheme="majorHAnsi"/>
          <w:i/>
        </w:rPr>
        <w:t xml:space="preserve">NHL’s Collective Bargainning Agreement </w:t>
      </w:r>
      <w:r w:rsidR="00FC2FA3">
        <w:rPr>
          <w:rFonts w:asciiTheme="majorHAnsi" w:hAnsiTheme="majorHAnsi"/>
        </w:rPr>
        <w:t>a obligé les</w:t>
      </w:r>
      <w:r w:rsidRPr="002F5A73">
        <w:rPr>
          <w:rFonts w:asciiTheme="majorHAnsi" w:hAnsiTheme="majorHAnsi"/>
        </w:rPr>
        <w:t xml:space="preserve"> deux partis à prendre part à plusieurs négociations houleuse</w:t>
      </w:r>
      <w:r w:rsidR="002F52D1">
        <w:rPr>
          <w:rFonts w:asciiTheme="majorHAnsi" w:hAnsiTheme="majorHAnsi"/>
        </w:rPr>
        <w:t>s</w:t>
      </w:r>
      <w:r w:rsidRPr="002F5A73">
        <w:rPr>
          <w:rFonts w:asciiTheme="majorHAnsi" w:hAnsiTheme="majorHAnsi"/>
        </w:rPr>
        <w:t xml:space="preserve"> afin d’en arriver à une nouvelle entente</w:t>
      </w:r>
      <w:r w:rsidR="002F52D1">
        <w:rPr>
          <w:rStyle w:val="Marquenotebasdepage"/>
          <w:rFonts w:asciiTheme="majorHAnsi" w:hAnsiTheme="majorHAnsi"/>
        </w:rPr>
        <w:footnoteReference w:id="4"/>
      </w:r>
      <w:r w:rsidRPr="002F5A73">
        <w:rPr>
          <w:rFonts w:asciiTheme="majorHAnsi" w:hAnsiTheme="majorHAnsi"/>
        </w:rPr>
        <w:t>. En date du 31 octobre 2012, les négociations en sont au point mort et un lockout est en vigueur depuis la fin de l’ancienne convention</w:t>
      </w:r>
      <w:r w:rsidR="00FC2FA3">
        <w:rPr>
          <w:rStyle w:val="Marquenotebasdepage"/>
          <w:rFonts w:asciiTheme="majorHAnsi" w:hAnsiTheme="majorHAnsi"/>
        </w:rPr>
        <w:footnoteReference w:id="5"/>
      </w:r>
      <w:r w:rsidRPr="002F5A73">
        <w:rPr>
          <w:rFonts w:asciiTheme="majorHAnsi" w:hAnsiTheme="majorHAnsi"/>
        </w:rPr>
        <w:t xml:space="preserve"> collective. Cette impasse nous amène à nous poser la question suivante : Quels sont les éléments de la dernière convention collective de la LNH qui ont mené, dans un premier temps, au rejet de son prolongement et, dans un deuxième temps, à la négociation d’une nouvelle convention ? Trois sujets doivent inévitablement être considéré comme responsable de ce cul-de-sac. Il y a premièrement le partage des revenus entre les joueurs et les propriétaire, répartition qui détermine le montant du cap salarial. Vient ensuite le partage des revenus entre propriétaires, chose qui dérange les riches propriétaires qui se voient dans l’obligation de verser des sommes faramin</w:t>
      </w:r>
      <w:r w:rsidR="002F52D1">
        <w:rPr>
          <w:rFonts w:asciiTheme="majorHAnsi" w:hAnsiTheme="majorHAnsi"/>
        </w:rPr>
        <w:t>euses à des équipes qui sont instables économiquement</w:t>
      </w:r>
      <w:r w:rsidRPr="002F5A73">
        <w:rPr>
          <w:rFonts w:asciiTheme="majorHAnsi" w:hAnsiTheme="majorHAnsi"/>
        </w:rPr>
        <w:t xml:space="preserve">. La structure des contrats, que la LNH veut changer de A à Z, se trouve aussi au centre des discussions entre les deux clans, qui devront </w:t>
      </w:r>
      <w:r w:rsidR="001A3A5E">
        <w:rPr>
          <w:rFonts w:asciiTheme="majorHAnsi" w:hAnsiTheme="majorHAnsi"/>
        </w:rPr>
        <w:t xml:space="preserve">vraisemblablement en venir à une entente sans quoi les répercussions seront désastreuses, et ce, à tous les niveaux. </w:t>
      </w:r>
    </w:p>
    <w:p w14:paraId="2FD41B9E" w14:textId="77777777" w:rsidR="00F6285B" w:rsidRDefault="00F6285B" w:rsidP="008C196B">
      <w:pPr>
        <w:spacing w:line="360" w:lineRule="auto"/>
        <w:jc w:val="both"/>
        <w:rPr>
          <w:rFonts w:asciiTheme="majorHAnsi" w:hAnsiTheme="majorHAnsi"/>
          <w:b/>
          <w:sz w:val="36"/>
          <w:szCs w:val="36"/>
          <w:u w:val="single"/>
        </w:rPr>
      </w:pPr>
    </w:p>
    <w:p w14:paraId="195D0010" w14:textId="215DD114" w:rsidR="00232D73" w:rsidRPr="00D74070" w:rsidRDefault="00FC2FA3" w:rsidP="008C196B">
      <w:pPr>
        <w:spacing w:line="360" w:lineRule="auto"/>
        <w:jc w:val="both"/>
        <w:rPr>
          <w:rFonts w:asciiTheme="majorHAnsi" w:hAnsiTheme="majorHAnsi"/>
          <w:b/>
          <w:sz w:val="36"/>
          <w:szCs w:val="36"/>
          <w:u w:val="single"/>
        </w:rPr>
      </w:pPr>
      <w:r>
        <w:rPr>
          <w:rFonts w:asciiTheme="majorHAnsi" w:hAnsiTheme="majorHAnsi"/>
          <w:b/>
          <w:sz w:val="36"/>
          <w:szCs w:val="36"/>
          <w:u w:val="single"/>
        </w:rPr>
        <w:t>Le partage des revenus entre les propriétaires et les j</w:t>
      </w:r>
      <w:r w:rsidR="00D74070">
        <w:rPr>
          <w:rFonts w:asciiTheme="majorHAnsi" w:hAnsiTheme="majorHAnsi"/>
          <w:b/>
          <w:sz w:val="36"/>
          <w:szCs w:val="36"/>
          <w:u w:val="single"/>
        </w:rPr>
        <w:t>oueurs</w:t>
      </w:r>
    </w:p>
    <w:p w14:paraId="3F8726D7" w14:textId="56475853" w:rsidR="00C51DDC" w:rsidRDefault="005B6D78" w:rsidP="008C3238">
      <w:pPr>
        <w:spacing w:line="360" w:lineRule="auto"/>
        <w:jc w:val="both"/>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14:anchorId="5C01D5DC" wp14:editId="30F6067C">
                <wp:simplePos x="0" y="0"/>
                <wp:positionH relativeFrom="column">
                  <wp:posOffset>0</wp:posOffset>
                </wp:positionH>
                <wp:positionV relativeFrom="paragraph">
                  <wp:posOffset>5029200</wp:posOffset>
                </wp:positionV>
                <wp:extent cx="3200400" cy="2286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D3DE1" w14:textId="55D02BEA" w:rsidR="007F1A5C" w:rsidRPr="005B6D78" w:rsidRDefault="007F1A5C">
                            <w:pPr>
                              <w:rPr>
                                <w:rFonts w:asciiTheme="majorHAnsi" w:hAnsiTheme="majorHAnsi"/>
                                <w:b/>
                                <w:sz w:val="20"/>
                                <w:szCs w:val="20"/>
                              </w:rPr>
                            </w:pPr>
                            <w:r>
                              <w:rPr>
                                <w:rFonts w:asciiTheme="majorHAnsi" w:hAnsiTheme="majorHAnsi"/>
                                <w:b/>
                                <w:sz w:val="20"/>
                                <w:szCs w:val="20"/>
                              </w:rPr>
                              <w:t>Gary Bettman, commissaire de la LNH.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27" type="#_x0000_t202" style="position:absolute;left:0;text-align:left;margin-left:0;margin-top:396pt;width:252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" filled="f" stroked="f">
                <v:textbox>
                  <w:txbxContent>
                    <w:p w14:paraId="4C7D3DE1" w14:textId="55D02BEA" w:rsidR="007F1A5C" w:rsidRPr="005B6D78" w:rsidRDefault="007F1A5C">
                      <w:pPr>
                        <w:rPr>
                          <w:rFonts w:asciiTheme="majorHAnsi" w:hAnsiTheme="majorHAnsi"/>
                          <w:b/>
                          <w:sz w:val="20"/>
                          <w:szCs w:val="20"/>
                        </w:rPr>
                      </w:pPr>
                      <w:r>
                        <w:rPr>
                          <w:rFonts w:asciiTheme="majorHAnsi" w:hAnsiTheme="majorHAnsi"/>
                          <w:b/>
                          <w:sz w:val="20"/>
                          <w:szCs w:val="20"/>
                        </w:rPr>
                        <w:t>Gary Bettman, commissaire de la LNH.</w:t>
                      </w:r>
                    </w:p>
                  </w:txbxContent>
                </v:textbox>
                <w10:wrap type="square"/>
              </v:shape>
            </w:pict>
          </mc:Fallback>
        </mc:AlternateContent>
      </w:r>
      <w:r w:rsidR="003C1F8E">
        <w:rPr>
          <w:rFonts w:asciiTheme="majorHAnsi" w:hAnsiTheme="majorHAnsi"/>
          <w:noProof/>
        </w:rPr>
        <w:drawing>
          <wp:anchor distT="0" distB="0" distL="114300" distR="114300" simplePos="0" relativeHeight="251658240" behindDoc="0" locked="0" layoutInCell="1" allowOverlap="1" wp14:anchorId="448FC295" wp14:editId="64C4AFE1">
            <wp:simplePos x="0" y="0"/>
            <wp:positionH relativeFrom="margin">
              <wp:align>left</wp:align>
            </wp:positionH>
            <wp:positionV relativeFrom="margin">
              <wp:align>center</wp:align>
            </wp:positionV>
            <wp:extent cx="3219450" cy="1813560"/>
            <wp:effectExtent l="0" t="0" r="6350" b="0"/>
            <wp:wrapSquare wrapText="bothSides"/>
            <wp:docPr id="1" name="Image 1" descr="Macintosh HD:Users:felix_roberge:Desktop:bettman-gary_940-8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ix_roberge:Desktop:bettman-gary_940-8c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671">
        <w:rPr>
          <w:rFonts w:asciiTheme="majorHAnsi" w:hAnsiTheme="majorHAnsi"/>
        </w:rPr>
        <w:t>Un des principaux éléments</w:t>
      </w:r>
      <w:r w:rsidR="00CD0D47" w:rsidRPr="00213398">
        <w:rPr>
          <w:rFonts w:asciiTheme="majorHAnsi" w:hAnsiTheme="majorHAnsi"/>
        </w:rPr>
        <w:t xml:space="preserve"> qui est central dans l’affrontement entre joueurs et propriétaires </w:t>
      </w:r>
      <w:r w:rsidR="003670B8">
        <w:rPr>
          <w:rFonts w:asciiTheme="majorHAnsi" w:hAnsiTheme="majorHAnsi"/>
        </w:rPr>
        <w:t xml:space="preserve">est </w:t>
      </w:r>
      <w:r w:rsidR="00CD0D47" w:rsidRPr="00213398">
        <w:rPr>
          <w:rFonts w:asciiTheme="majorHAnsi" w:hAnsiTheme="majorHAnsi"/>
        </w:rPr>
        <w:t xml:space="preserve">le partage des revenus entre ces deux clans. Règlement émanant de la précédente convention collective, ce dernier stipulait que cette répartition monétaire </w:t>
      </w:r>
      <w:r w:rsidR="00EE3998">
        <w:rPr>
          <w:rFonts w:asciiTheme="majorHAnsi" w:hAnsiTheme="majorHAnsi"/>
        </w:rPr>
        <w:t xml:space="preserve">devait revenir aux joueurs à </w:t>
      </w:r>
      <w:r w:rsidR="0051209D" w:rsidRPr="00213398">
        <w:rPr>
          <w:rFonts w:asciiTheme="majorHAnsi" w:hAnsiTheme="majorHAnsi"/>
        </w:rPr>
        <w:t>hauteur de 57%</w:t>
      </w:r>
      <w:r w:rsidR="00D633E4" w:rsidRPr="00213398">
        <w:rPr>
          <w:rFonts w:asciiTheme="majorHAnsi" w:hAnsiTheme="majorHAnsi"/>
        </w:rPr>
        <w:t xml:space="preserve"> au</w:t>
      </w:r>
      <w:r w:rsidR="006B6E9A" w:rsidRPr="00213398">
        <w:rPr>
          <w:rFonts w:asciiTheme="majorHAnsi" w:hAnsiTheme="majorHAnsi"/>
        </w:rPr>
        <w:t xml:space="preserve"> terme</w:t>
      </w:r>
      <w:r w:rsidR="00D633E4" w:rsidRPr="00213398">
        <w:rPr>
          <w:rFonts w:asciiTheme="majorHAnsi" w:hAnsiTheme="majorHAnsi"/>
        </w:rPr>
        <w:t xml:space="preserve"> de l’entente</w:t>
      </w:r>
      <w:r w:rsidR="00AB6173" w:rsidRPr="00213398">
        <w:rPr>
          <w:rStyle w:val="Marquenotebasdepage"/>
          <w:rFonts w:asciiTheme="majorHAnsi" w:hAnsiTheme="majorHAnsi"/>
        </w:rPr>
        <w:footnoteReference w:id="6"/>
      </w:r>
      <w:r w:rsidR="0051209D" w:rsidRPr="00213398">
        <w:rPr>
          <w:rFonts w:asciiTheme="majorHAnsi" w:hAnsiTheme="majorHAnsi"/>
        </w:rPr>
        <w:t xml:space="preserve">, tandis que les propriétaires étaient confinés à toucher à 43% du magot total. Le contrat de travail de l’époque définissait  </w:t>
      </w:r>
      <w:r w:rsidR="00EE3998">
        <w:rPr>
          <w:rFonts w:asciiTheme="majorHAnsi" w:hAnsiTheme="majorHAnsi"/>
        </w:rPr>
        <w:t>le montant réparti</w:t>
      </w:r>
      <w:r w:rsidR="005B2466" w:rsidRPr="00213398">
        <w:rPr>
          <w:rFonts w:asciiTheme="majorHAnsi" w:hAnsiTheme="majorHAnsi"/>
        </w:rPr>
        <w:t xml:space="preserve"> par rapport aux revenus des opération hockey (HRR)</w:t>
      </w:r>
      <w:r w:rsidR="008C196B" w:rsidRPr="00213398">
        <w:rPr>
          <w:rFonts w:asciiTheme="majorHAnsi" w:hAnsiTheme="majorHAnsi"/>
        </w:rPr>
        <w:t>, qui englobaient les recettes liés à la vente de billets pour tous les matchs de la saison, à la diffusion des parties sur les diverses plateformes de communication (radio, télévision, internet)</w:t>
      </w:r>
      <w:r w:rsidR="008C1E76" w:rsidRPr="00213398">
        <w:rPr>
          <w:rFonts w:asciiTheme="majorHAnsi" w:hAnsiTheme="majorHAnsi"/>
        </w:rPr>
        <w:t xml:space="preserve"> au niveau national et local, la vente de marchandise</w:t>
      </w:r>
      <w:r w:rsidR="00C51D22" w:rsidRPr="00213398">
        <w:rPr>
          <w:rFonts w:asciiTheme="majorHAnsi" w:hAnsiTheme="majorHAnsi"/>
        </w:rPr>
        <w:t xml:space="preserve"> officielle</w:t>
      </w:r>
      <w:r w:rsidR="008C1E76" w:rsidRPr="00213398">
        <w:rPr>
          <w:rFonts w:asciiTheme="majorHAnsi" w:hAnsiTheme="majorHAnsi"/>
        </w:rPr>
        <w:t xml:space="preserve">, </w:t>
      </w:r>
      <w:r w:rsidR="00D633E4" w:rsidRPr="00213398">
        <w:rPr>
          <w:rFonts w:asciiTheme="majorHAnsi" w:hAnsiTheme="majorHAnsi"/>
        </w:rPr>
        <w:t xml:space="preserve">à </w:t>
      </w:r>
      <w:r w:rsidR="008C1E76" w:rsidRPr="00213398">
        <w:rPr>
          <w:rFonts w:asciiTheme="majorHAnsi" w:hAnsiTheme="majorHAnsi"/>
        </w:rPr>
        <w:t>la publicité, aux revenus que génèren</w:t>
      </w:r>
      <w:r w:rsidR="00C51D22" w:rsidRPr="00213398">
        <w:rPr>
          <w:rFonts w:asciiTheme="majorHAnsi" w:hAnsiTheme="majorHAnsi"/>
        </w:rPr>
        <w:t>t les concessions de nourriture</w:t>
      </w:r>
      <w:r w:rsidR="008C1E76" w:rsidRPr="00213398">
        <w:rPr>
          <w:rFonts w:asciiTheme="majorHAnsi" w:hAnsiTheme="majorHAnsi"/>
        </w:rPr>
        <w:t xml:space="preserve"> dans les arénas ainsi les revenus liés aux coûts de</w:t>
      </w:r>
      <w:r w:rsidR="00C51D22" w:rsidRPr="00213398">
        <w:rPr>
          <w:rFonts w:asciiTheme="majorHAnsi" w:hAnsiTheme="majorHAnsi"/>
        </w:rPr>
        <w:t xml:space="preserve">s places </w:t>
      </w:r>
      <w:r w:rsidR="00CD0BC3">
        <w:rPr>
          <w:rFonts w:asciiTheme="majorHAnsi" w:hAnsiTheme="majorHAnsi"/>
        </w:rPr>
        <w:t>d</w:t>
      </w:r>
      <w:r w:rsidR="00C51D22" w:rsidRPr="00213398">
        <w:rPr>
          <w:rFonts w:asciiTheme="majorHAnsi" w:hAnsiTheme="majorHAnsi"/>
        </w:rPr>
        <w:t>e</w:t>
      </w:r>
      <w:r w:rsidR="008C1E76" w:rsidRPr="00213398">
        <w:rPr>
          <w:rFonts w:asciiTheme="majorHAnsi" w:hAnsiTheme="majorHAnsi"/>
        </w:rPr>
        <w:t xml:space="preserve"> stationnements </w:t>
      </w:r>
      <w:r w:rsidR="008C1E76" w:rsidRPr="00213398">
        <w:rPr>
          <w:rStyle w:val="Marquenotebasdepage"/>
          <w:rFonts w:asciiTheme="majorHAnsi" w:hAnsiTheme="majorHAnsi"/>
        </w:rPr>
        <w:footnoteReference w:id="7"/>
      </w:r>
      <w:r w:rsidR="00C51D22" w:rsidRPr="00213398">
        <w:rPr>
          <w:rFonts w:asciiTheme="majorHAnsi" w:hAnsiTheme="majorHAnsi"/>
        </w:rPr>
        <w:t>.</w:t>
      </w:r>
      <w:r w:rsidR="008C1E76" w:rsidRPr="00213398">
        <w:rPr>
          <w:rFonts w:asciiTheme="majorHAnsi" w:hAnsiTheme="majorHAnsi"/>
        </w:rPr>
        <w:t xml:space="preserve"> </w:t>
      </w:r>
      <w:r w:rsidR="00E8375E" w:rsidRPr="00213398">
        <w:rPr>
          <w:rFonts w:asciiTheme="majorHAnsi" w:hAnsiTheme="majorHAnsi"/>
        </w:rPr>
        <w:t xml:space="preserve"> Aux termes de chaque saison depuis le lock-out de 2004, la LNH a atteint </w:t>
      </w:r>
      <w:r w:rsidR="00EE3998">
        <w:rPr>
          <w:rFonts w:asciiTheme="majorHAnsi" w:hAnsiTheme="majorHAnsi"/>
        </w:rPr>
        <w:t xml:space="preserve">de nouveaux sommets en ce qui a </w:t>
      </w:r>
      <w:r w:rsidR="00E8375E" w:rsidRPr="00213398">
        <w:rPr>
          <w:rFonts w:asciiTheme="majorHAnsi" w:hAnsiTheme="majorHAnsi"/>
        </w:rPr>
        <w:t>trait aux revenus, dont cette année, où l</w:t>
      </w:r>
      <w:r w:rsidR="002A4580">
        <w:rPr>
          <w:rFonts w:asciiTheme="majorHAnsi" w:hAnsiTheme="majorHAnsi"/>
        </w:rPr>
        <w:t xml:space="preserve">a ligue a enregistré des revenus </w:t>
      </w:r>
      <w:r w:rsidR="00C23EE7">
        <w:rPr>
          <w:rFonts w:asciiTheme="majorHAnsi" w:hAnsiTheme="majorHAnsi"/>
        </w:rPr>
        <w:t xml:space="preserve">bruts </w:t>
      </w:r>
      <w:r w:rsidR="00E8375E" w:rsidRPr="00213398">
        <w:rPr>
          <w:rFonts w:asciiTheme="majorHAnsi" w:hAnsiTheme="majorHAnsi"/>
        </w:rPr>
        <w:t>record</w:t>
      </w:r>
      <w:r w:rsidR="002A4580">
        <w:rPr>
          <w:rFonts w:asciiTheme="majorHAnsi" w:hAnsiTheme="majorHAnsi"/>
        </w:rPr>
        <w:t>s</w:t>
      </w:r>
      <w:r w:rsidR="00E8375E" w:rsidRPr="00213398">
        <w:rPr>
          <w:rFonts w:asciiTheme="majorHAnsi" w:hAnsiTheme="majorHAnsi"/>
        </w:rPr>
        <w:t xml:space="preserve"> de 3,4 milliards de dollars</w:t>
      </w:r>
      <w:r w:rsidR="00E8375E" w:rsidRPr="00213398">
        <w:rPr>
          <w:rStyle w:val="Marquenotebasdepage"/>
          <w:rFonts w:asciiTheme="majorHAnsi" w:hAnsiTheme="majorHAnsi"/>
        </w:rPr>
        <w:footnoteReference w:id="8"/>
      </w:r>
      <w:r w:rsidR="00E8375E" w:rsidRPr="00213398">
        <w:rPr>
          <w:rFonts w:asciiTheme="majorHAnsi" w:hAnsiTheme="majorHAnsi"/>
        </w:rPr>
        <w:t xml:space="preserve">, soit une hausse de </w:t>
      </w:r>
      <w:r w:rsidR="00213398" w:rsidRPr="00213398">
        <w:rPr>
          <w:rFonts w:asciiTheme="majorHAnsi" w:hAnsiTheme="majorHAnsi"/>
        </w:rPr>
        <w:t xml:space="preserve">57% par rapport aux 2,1 milliards engendrés à la lumière </w:t>
      </w:r>
      <w:r w:rsidR="00C75671">
        <w:rPr>
          <w:rFonts w:asciiTheme="majorHAnsi" w:hAnsiTheme="majorHAnsi"/>
        </w:rPr>
        <w:t>de la saison 2003</w:t>
      </w:r>
      <w:r w:rsidR="00213398">
        <w:rPr>
          <w:rFonts w:asciiTheme="majorHAnsi" w:hAnsiTheme="majorHAnsi"/>
        </w:rPr>
        <w:t>-200</w:t>
      </w:r>
      <w:r w:rsidR="00C75671">
        <w:rPr>
          <w:rFonts w:asciiTheme="majorHAnsi" w:hAnsiTheme="majorHAnsi"/>
        </w:rPr>
        <w:t>4</w:t>
      </w:r>
      <w:r w:rsidR="00213398">
        <w:rPr>
          <w:rStyle w:val="Marquenotebasdepage"/>
          <w:rFonts w:asciiTheme="majorHAnsi" w:hAnsiTheme="majorHAnsi"/>
        </w:rPr>
        <w:footnoteReference w:id="9"/>
      </w:r>
      <w:r w:rsidR="00213398">
        <w:rPr>
          <w:rFonts w:asciiTheme="majorHAnsi" w:hAnsiTheme="majorHAnsi"/>
        </w:rPr>
        <w:t xml:space="preserve">. </w:t>
      </w:r>
      <w:r w:rsidR="00A83177">
        <w:rPr>
          <w:rFonts w:asciiTheme="majorHAnsi" w:hAnsiTheme="majorHAnsi"/>
        </w:rPr>
        <w:t>De ces revenus découle le plafond salarial, montant d’argent établissant le budget alloué au groupe de joueurs d’une équipe. Les standards sont les même pour</w:t>
      </w:r>
      <w:r w:rsidR="005D710F">
        <w:rPr>
          <w:rFonts w:asciiTheme="majorHAnsi" w:hAnsiTheme="majorHAnsi"/>
        </w:rPr>
        <w:t xml:space="preserve"> chaque équipe, alors que le montant est le même pour tout le monde. Les formations ne peuvent dépasser le plafond et ne peuvent se situer en dessous de la limite déterminée par la ligue. </w:t>
      </w:r>
      <w:r w:rsidR="00213398">
        <w:rPr>
          <w:rFonts w:asciiTheme="majorHAnsi" w:hAnsiTheme="majorHAnsi"/>
        </w:rPr>
        <w:t xml:space="preserve">Le cap salarial, qui est </w:t>
      </w:r>
      <w:r w:rsidR="00BC7ABF">
        <w:rPr>
          <w:rFonts w:asciiTheme="majorHAnsi" w:hAnsiTheme="majorHAnsi"/>
        </w:rPr>
        <w:t xml:space="preserve">d’abord déterminé en trouvant le </w:t>
      </w:r>
      <w:r w:rsidR="00933119">
        <w:rPr>
          <w:rFonts w:asciiTheme="majorHAnsi" w:hAnsiTheme="majorHAnsi"/>
        </w:rPr>
        <w:t xml:space="preserve">point milieu de la masse salariale </w:t>
      </w:r>
      <w:r w:rsidR="00BC7ABF">
        <w:rPr>
          <w:rFonts w:asciiTheme="majorHAnsi" w:hAnsiTheme="majorHAnsi"/>
        </w:rPr>
        <w:t>par le pourc</w:t>
      </w:r>
      <w:r w:rsidR="00A83177">
        <w:rPr>
          <w:rFonts w:asciiTheme="majorHAnsi" w:hAnsiTheme="majorHAnsi"/>
        </w:rPr>
        <w:t>entage des revenu</w:t>
      </w:r>
      <w:r w:rsidR="00BC7ABF">
        <w:rPr>
          <w:rFonts w:asciiTheme="majorHAnsi" w:hAnsiTheme="majorHAnsi"/>
        </w:rPr>
        <w:t>s lié</w:t>
      </w:r>
      <w:r w:rsidR="00A83177">
        <w:rPr>
          <w:rFonts w:asciiTheme="majorHAnsi" w:hAnsiTheme="majorHAnsi"/>
        </w:rPr>
        <w:t>s</w:t>
      </w:r>
      <w:r w:rsidR="00BC7ABF">
        <w:rPr>
          <w:rFonts w:asciiTheme="majorHAnsi" w:hAnsiTheme="majorHAnsi"/>
        </w:rPr>
        <w:t xml:space="preserve"> aux opérations hockey alloué aux joueurs divisé en 30 équipes</w:t>
      </w:r>
      <w:r w:rsidR="00933119">
        <w:rPr>
          <w:rFonts w:asciiTheme="majorHAnsi" w:hAnsiTheme="majorHAnsi"/>
        </w:rPr>
        <w:t>, auquel l’on rajoute et l’on enlève 8 millions de dollars fixes pour déterminer la plafond</w:t>
      </w:r>
      <w:r w:rsidR="00F6285B">
        <w:rPr>
          <w:rFonts w:asciiTheme="majorHAnsi" w:hAnsiTheme="majorHAnsi"/>
        </w:rPr>
        <w:t xml:space="preserve"> (maximum)</w:t>
      </w:r>
      <w:r w:rsidR="00933119">
        <w:rPr>
          <w:rFonts w:asciiTheme="majorHAnsi" w:hAnsiTheme="majorHAnsi"/>
        </w:rPr>
        <w:t xml:space="preserve"> et le plancher</w:t>
      </w:r>
      <w:r w:rsidR="00F6285B">
        <w:rPr>
          <w:rFonts w:asciiTheme="majorHAnsi" w:hAnsiTheme="majorHAnsi"/>
        </w:rPr>
        <w:t xml:space="preserve"> (minimum)</w:t>
      </w:r>
      <w:r w:rsidR="00933119">
        <w:rPr>
          <w:rFonts w:asciiTheme="majorHAnsi" w:hAnsiTheme="majorHAnsi"/>
        </w:rPr>
        <w:t xml:space="preserve"> de cette masse</w:t>
      </w:r>
      <w:r w:rsidR="00933119">
        <w:rPr>
          <w:rStyle w:val="Marquenotebasdepage"/>
          <w:rFonts w:asciiTheme="majorHAnsi" w:hAnsiTheme="majorHAnsi"/>
        </w:rPr>
        <w:footnoteReference w:id="10"/>
      </w:r>
      <w:r w:rsidR="00933119">
        <w:rPr>
          <w:rFonts w:asciiTheme="majorHAnsi" w:hAnsiTheme="majorHAnsi"/>
        </w:rPr>
        <w:t>, a augmenté, quant à lui, de 64% par rapport à celui de la saison de son instauration (2005-2006), qui était de 39 millions de dollars</w:t>
      </w:r>
      <w:r w:rsidR="00933119">
        <w:rPr>
          <w:rStyle w:val="Marquenotebasdepage"/>
          <w:rFonts w:asciiTheme="majorHAnsi" w:hAnsiTheme="majorHAnsi"/>
        </w:rPr>
        <w:footnoteReference w:id="11"/>
      </w:r>
      <w:r w:rsidR="00933119">
        <w:rPr>
          <w:rFonts w:asciiTheme="majorHAnsi" w:hAnsiTheme="majorHAnsi"/>
        </w:rPr>
        <w:t xml:space="preserve">. On note aussi une fulgurante ascension de 5,5% </w:t>
      </w:r>
      <w:r w:rsidR="00232CD2">
        <w:rPr>
          <w:rFonts w:asciiTheme="majorHAnsi" w:hAnsiTheme="majorHAnsi"/>
        </w:rPr>
        <w:t xml:space="preserve">dans </w:t>
      </w:r>
      <w:r w:rsidR="00933119">
        <w:rPr>
          <w:rFonts w:asciiTheme="majorHAnsi" w:hAnsiTheme="majorHAnsi"/>
        </w:rPr>
        <w:t>l’achalandage des arénas du circuit</w:t>
      </w:r>
      <w:r w:rsidR="00232CD2">
        <w:rPr>
          <w:rFonts w:asciiTheme="majorHAnsi" w:hAnsiTheme="majorHAnsi"/>
        </w:rPr>
        <w:t>, de même qu’une hausse de 69% du salaire moyen d’un joueur, maintenant équivalent à 2,45 millions de dollars</w:t>
      </w:r>
      <w:r w:rsidR="00232CD2">
        <w:rPr>
          <w:rStyle w:val="Marquenotebasdepage"/>
          <w:rFonts w:asciiTheme="majorHAnsi" w:hAnsiTheme="majorHAnsi"/>
        </w:rPr>
        <w:footnoteReference w:id="12"/>
      </w:r>
      <w:r w:rsidR="00232CD2">
        <w:rPr>
          <w:rFonts w:asciiTheme="majorHAnsi" w:hAnsiTheme="majorHAnsi"/>
        </w:rPr>
        <w:t xml:space="preserve">. </w:t>
      </w:r>
      <w:r w:rsidR="002A4580">
        <w:rPr>
          <w:rFonts w:asciiTheme="majorHAnsi" w:hAnsiTheme="majorHAnsi"/>
        </w:rPr>
        <w:t>Avec une situation qui, à première vue, semble marquée par le sceau du succès et de la prospérité, comment se fait-il que les de</w:t>
      </w:r>
      <w:r w:rsidR="00FD15CF">
        <w:rPr>
          <w:rFonts w:asciiTheme="majorHAnsi" w:hAnsiTheme="majorHAnsi"/>
        </w:rPr>
        <w:t>ux parti</w:t>
      </w:r>
      <w:r w:rsidR="002A4580">
        <w:rPr>
          <w:rFonts w:asciiTheme="majorHAnsi" w:hAnsiTheme="majorHAnsi"/>
        </w:rPr>
        <w:t xml:space="preserve">s se retrouvent, 7 ans plus </w:t>
      </w:r>
      <w:r w:rsidR="00FD15CF">
        <w:rPr>
          <w:rFonts w:asciiTheme="majorHAnsi" w:hAnsiTheme="majorHAnsi"/>
        </w:rPr>
        <w:t>tard</w:t>
      </w:r>
      <w:r w:rsidR="002A4580">
        <w:rPr>
          <w:rFonts w:asciiTheme="majorHAnsi" w:hAnsiTheme="majorHAnsi"/>
        </w:rPr>
        <w:t>, en</w:t>
      </w:r>
      <w:r w:rsidR="00FD15CF">
        <w:rPr>
          <w:rFonts w:asciiTheme="majorHAnsi" w:hAnsiTheme="majorHAnsi"/>
        </w:rPr>
        <w:t xml:space="preserve">core aux tables des négociations en ce qui attrait à la convention collective ? </w:t>
      </w:r>
      <w:r w:rsidR="00A83177">
        <w:rPr>
          <w:rFonts w:asciiTheme="majorHAnsi" w:hAnsiTheme="majorHAnsi"/>
        </w:rPr>
        <w:t>Du côté des propriétaires, la motivation derrière cette bataille se trouve à êt</w:t>
      </w:r>
      <w:r w:rsidR="00920838">
        <w:rPr>
          <w:rFonts w:asciiTheme="majorHAnsi" w:hAnsiTheme="majorHAnsi"/>
        </w:rPr>
        <w:t>re le fait que ceux-ci</w:t>
      </w:r>
      <w:r w:rsidR="00A83177">
        <w:rPr>
          <w:rFonts w:asciiTheme="majorHAnsi" w:hAnsiTheme="majorHAnsi"/>
        </w:rPr>
        <w:t xml:space="preserve"> perdent de l’argent</w:t>
      </w:r>
      <w:r w:rsidR="005D710F">
        <w:rPr>
          <w:rFonts w:asciiTheme="majorHAnsi" w:hAnsiTheme="majorHAnsi"/>
        </w:rPr>
        <w:t xml:space="preserve"> et/ou voient leurs profits diminuer,  et voient donc dans</w:t>
      </w:r>
      <w:r w:rsidR="00A83177">
        <w:rPr>
          <w:rFonts w:asciiTheme="majorHAnsi" w:hAnsiTheme="majorHAnsi"/>
        </w:rPr>
        <w:t xml:space="preserve"> les revenus des opérations hockey une manière de compenser pour ces pertes dans le futur.</w:t>
      </w:r>
      <w:r w:rsidR="00920838">
        <w:rPr>
          <w:rFonts w:asciiTheme="majorHAnsi" w:hAnsiTheme="majorHAnsi"/>
        </w:rPr>
        <w:t xml:space="preserve"> C’est d’ailleurs ce que soutient Stephen F. Ross, professeur de droit et directeur de l’institut pour le droit du sport à </w:t>
      </w:r>
      <w:r w:rsidR="00920838" w:rsidRPr="00920838">
        <w:rPr>
          <w:rFonts w:asciiTheme="majorHAnsi" w:hAnsiTheme="majorHAnsi"/>
          <w:i/>
        </w:rPr>
        <w:t>Pennsylvania State University</w:t>
      </w:r>
      <w:r w:rsidR="00920838">
        <w:rPr>
          <w:rFonts w:asciiTheme="majorHAnsi" w:hAnsiTheme="majorHAnsi"/>
        </w:rPr>
        <w:t xml:space="preserve">, qui </w:t>
      </w:r>
      <w:r w:rsidR="00AE03CC">
        <w:rPr>
          <w:rFonts w:asciiTheme="majorHAnsi" w:hAnsiTheme="majorHAnsi"/>
        </w:rPr>
        <w:t>résume</w:t>
      </w:r>
      <w:r w:rsidR="00920838">
        <w:rPr>
          <w:rFonts w:asciiTheme="majorHAnsi" w:hAnsiTheme="majorHAnsi"/>
        </w:rPr>
        <w:t xml:space="preserve"> la situation de la LNH en mentionnant qu’elle recherche la maximisation de ses profits</w:t>
      </w:r>
      <w:r w:rsidR="00920838">
        <w:rPr>
          <w:rStyle w:val="Marquenotebasdepage"/>
          <w:rFonts w:asciiTheme="majorHAnsi" w:hAnsiTheme="majorHAnsi"/>
        </w:rPr>
        <w:footnoteReference w:id="13"/>
      </w:r>
      <w:r w:rsidR="00920838">
        <w:rPr>
          <w:rFonts w:asciiTheme="majorHAnsi" w:hAnsiTheme="majorHAnsi"/>
        </w:rPr>
        <w:t>.</w:t>
      </w:r>
      <w:r w:rsidR="00A83177">
        <w:rPr>
          <w:rFonts w:asciiTheme="majorHAnsi" w:hAnsiTheme="majorHAnsi"/>
        </w:rPr>
        <w:t xml:space="preserve"> </w:t>
      </w:r>
      <w:r w:rsidR="00C23EE7">
        <w:rPr>
          <w:rFonts w:asciiTheme="majorHAnsi" w:hAnsiTheme="majorHAnsi"/>
        </w:rPr>
        <w:t xml:space="preserve">Même si les revenus bruts ont atteint de nouveaux sommets depuis le dernier lockout, </w:t>
      </w:r>
      <w:r w:rsidR="000820D3">
        <w:rPr>
          <w:rFonts w:asciiTheme="majorHAnsi" w:hAnsiTheme="majorHAnsi"/>
        </w:rPr>
        <w:t>les profits nets de chaque équipe sont en baisse depuis la saison 2010-2011</w:t>
      </w:r>
      <w:r w:rsidR="000820D3">
        <w:rPr>
          <w:rStyle w:val="Marquenotebasdepage"/>
          <w:rFonts w:asciiTheme="majorHAnsi" w:hAnsiTheme="majorHAnsi"/>
        </w:rPr>
        <w:footnoteReference w:id="14"/>
      </w:r>
      <w:r w:rsidR="000820D3">
        <w:rPr>
          <w:rFonts w:asciiTheme="majorHAnsi" w:hAnsiTheme="majorHAnsi"/>
        </w:rPr>
        <w:t>. On dénombre m</w:t>
      </w:r>
      <w:r w:rsidR="00A83177">
        <w:rPr>
          <w:rFonts w:asciiTheme="majorHAnsi" w:hAnsiTheme="majorHAnsi"/>
        </w:rPr>
        <w:t>ême 18 équipes qui ont encaissé</w:t>
      </w:r>
      <w:r w:rsidR="000820D3">
        <w:rPr>
          <w:rFonts w:asciiTheme="majorHAnsi" w:hAnsiTheme="majorHAnsi"/>
        </w:rPr>
        <w:t xml:space="preserve"> des pertes à la fin de cette saison</w:t>
      </w:r>
      <w:r w:rsidR="004106F3">
        <w:rPr>
          <w:rFonts w:asciiTheme="majorHAnsi" w:hAnsiTheme="majorHAnsi"/>
        </w:rPr>
        <w:t xml:space="preserve"> (2010-2011), ce qui constitue plus que la moitié des équipes du circuit Bettman. Pire encore, les 30 équipes ont vu leurs profits diminuer en comparaison avec la saison précédente (2009-2010</w:t>
      </w:r>
      <w:r w:rsidR="00C55E93">
        <w:rPr>
          <w:rFonts w:asciiTheme="majorHAnsi" w:hAnsiTheme="majorHAnsi"/>
        </w:rPr>
        <w:t>). Sans le</w:t>
      </w:r>
      <w:r w:rsidR="00235547">
        <w:rPr>
          <w:rFonts w:asciiTheme="majorHAnsi" w:hAnsiTheme="majorHAnsi"/>
        </w:rPr>
        <w:t>s profits générés</w:t>
      </w:r>
      <w:r w:rsidR="00C55E93">
        <w:rPr>
          <w:rFonts w:asciiTheme="majorHAnsi" w:hAnsiTheme="majorHAnsi"/>
        </w:rPr>
        <w:t xml:space="preserve"> </w:t>
      </w:r>
      <w:r w:rsidR="00C75671">
        <w:rPr>
          <w:rFonts w:asciiTheme="majorHAnsi" w:hAnsiTheme="majorHAnsi"/>
        </w:rPr>
        <w:t xml:space="preserve">par le </w:t>
      </w:r>
      <w:r w:rsidR="00A83177">
        <w:rPr>
          <w:rFonts w:asciiTheme="majorHAnsi" w:hAnsiTheme="majorHAnsi"/>
        </w:rPr>
        <w:t xml:space="preserve">Canadiens </w:t>
      </w:r>
      <w:r w:rsidR="00C55E93">
        <w:rPr>
          <w:rFonts w:asciiTheme="majorHAnsi" w:hAnsiTheme="majorHAnsi"/>
        </w:rPr>
        <w:t>de Montréal et les Maples Leafs de Toronto</w:t>
      </w:r>
      <w:r w:rsidR="00235547">
        <w:rPr>
          <w:rFonts w:asciiTheme="majorHAnsi" w:hAnsiTheme="majorHAnsi"/>
        </w:rPr>
        <w:t xml:space="preserve"> cette année là</w:t>
      </w:r>
      <w:r w:rsidR="00C55E93">
        <w:rPr>
          <w:rFonts w:asciiTheme="majorHAnsi" w:hAnsiTheme="majorHAnsi"/>
        </w:rPr>
        <w:t xml:space="preserve">, les 28 autres formations </w:t>
      </w:r>
      <w:r w:rsidR="00235547">
        <w:rPr>
          <w:rFonts w:asciiTheme="majorHAnsi" w:hAnsiTheme="majorHAnsi"/>
        </w:rPr>
        <w:t xml:space="preserve">seraient collectivement en déficit , ce qui en dit long sur l’état véritable des comptes des formations de la LNH </w:t>
      </w:r>
      <w:r w:rsidR="004106F3">
        <w:rPr>
          <w:rStyle w:val="Marquenotebasdepage"/>
          <w:rFonts w:asciiTheme="majorHAnsi" w:hAnsiTheme="majorHAnsi"/>
        </w:rPr>
        <w:footnoteReference w:id="15"/>
      </w:r>
      <w:r w:rsidR="00C55E93">
        <w:rPr>
          <w:rFonts w:asciiTheme="majorHAnsi" w:hAnsiTheme="majorHAnsi"/>
        </w:rPr>
        <w:t xml:space="preserve">. </w:t>
      </w:r>
      <w:r w:rsidR="006B0A3C">
        <w:rPr>
          <w:rFonts w:asciiTheme="majorHAnsi" w:hAnsiTheme="majorHAnsi"/>
        </w:rPr>
        <w:t>Selon Michael Ozanian, éditeur exécutif du réputé magazine Forbes, la principale raison qui explique ces choquantes données se trouve à être le plafond salarial, qui est tout simplement trop élevé pour une bonne partie des marchés : « </w:t>
      </w:r>
      <w:r w:rsidR="006B0A3C" w:rsidRPr="006B0A3C">
        <w:rPr>
          <w:rFonts w:asciiTheme="majorHAnsi" w:hAnsiTheme="majorHAnsi" w:cs="Arial"/>
        </w:rPr>
        <w:t>Le plafond salarial est calculé selon l'ensemble des revenus de la Ligue, mais les équipes les moins riches ne sont pas capables de suivre et génèrent des pertes»</w:t>
      </w:r>
      <w:r w:rsidR="006B0A3C">
        <w:rPr>
          <w:rStyle w:val="Marquenotebasdepage"/>
          <w:rFonts w:asciiTheme="majorHAnsi" w:hAnsiTheme="majorHAnsi" w:cs="Arial"/>
        </w:rPr>
        <w:footnoteReference w:id="16"/>
      </w:r>
      <w:r w:rsidR="006B0A3C">
        <w:rPr>
          <w:rFonts w:asciiTheme="majorHAnsi" w:hAnsiTheme="majorHAnsi"/>
        </w:rPr>
        <w:t xml:space="preserve">. </w:t>
      </w:r>
      <w:r w:rsidR="00E47EDC">
        <w:rPr>
          <w:rFonts w:asciiTheme="majorHAnsi" w:hAnsiTheme="majorHAnsi"/>
        </w:rPr>
        <w:t>De plus, si l’on prend</w:t>
      </w:r>
      <w:r w:rsidR="00235547">
        <w:rPr>
          <w:rFonts w:asciiTheme="majorHAnsi" w:hAnsiTheme="majorHAnsi"/>
        </w:rPr>
        <w:t xml:space="preserve"> en compte que la masse salariale est passée de 59,4 millions de dollars en 2010-2011 à </w:t>
      </w:r>
      <w:r w:rsidR="00E47EDC">
        <w:rPr>
          <w:rFonts w:asciiTheme="majorHAnsi" w:hAnsiTheme="majorHAnsi"/>
        </w:rPr>
        <w:t>64,3 millions de dollars</w:t>
      </w:r>
      <w:r w:rsidR="00BB3711">
        <w:rPr>
          <w:rFonts w:asciiTheme="majorHAnsi" w:hAnsiTheme="majorHAnsi"/>
        </w:rPr>
        <w:t xml:space="preserve"> en 2011-12</w:t>
      </w:r>
      <w:r w:rsidR="00BB3711">
        <w:rPr>
          <w:rStyle w:val="Marquenotebasdepage"/>
          <w:rFonts w:asciiTheme="majorHAnsi" w:hAnsiTheme="majorHAnsi"/>
        </w:rPr>
        <w:footnoteReference w:id="17"/>
      </w:r>
      <w:r w:rsidR="00E47EDC">
        <w:rPr>
          <w:rFonts w:asciiTheme="majorHAnsi" w:hAnsiTheme="majorHAnsi"/>
        </w:rPr>
        <w:t xml:space="preserve">, on peut facilement déduire </w:t>
      </w:r>
      <w:r w:rsidR="00BB3711">
        <w:rPr>
          <w:rFonts w:asciiTheme="majorHAnsi" w:hAnsiTheme="majorHAnsi"/>
        </w:rPr>
        <w:t>que les recettes de chaque équipe n’ont sûrement pas été substantiellement meilleures lorsque la saison a pris fin, au mois de juin de cette année. À l’aube d’une renégociation de la convention collective, le temps était le meilleur pour les propriétaires afin de rectifier le tir face à ce problème majeur</w:t>
      </w:r>
      <w:r w:rsidR="007D720D">
        <w:rPr>
          <w:rFonts w:asciiTheme="majorHAnsi" w:hAnsiTheme="majorHAnsi"/>
        </w:rPr>
        <w:t>. C’est d’ailleurs ce qu’ils ont fait sentir aux j</w:t>
      </w:r>
      <w:r w:rsidR="005766B3">
        <w:rPr>
          <w:rFonts w:asciiTheme="majorHAnsi" w:hAnsiTheme="majorHAnsi"/>
        </w:rPr>
        <w:t xml:space="preserve">oueurs lorsqu’ils ont soumis leur première offre, le 13 juillet dernier. En effet, ceux-ci envoyaient le message clair qu’ils voulaient avoir une part </w:t>
      </w:r>
      <w:r w:rsidR="003174CF">
        <w:rPr>
          <w:rFonts w:asciiTheme="majorHAnsi" w:hAnsiTheme="majorHAnsi"/>
          <w:noProof/>
        </w:rPr>
        <mc:AlternateContent>
          <mc:Choice Requires="wps">
            <w:drawing>
              <wp:anchor distT="0" distB="0" distL="114300" distR="114300" simplePos="0" relativeHeight="251662336" behindDoc="0" locked="0" layoutInCell="1" allowOverlap="1" wp14:anchorId="42B4E125" wp14:editId="4D5E1FB0">
                <wp:simplePos x="0" y="0"/>
                <wp:positionH relativeFrom="margin">
                  <wp:posOffset>2171700</wp:posOffset>
                </wp:positionH>
                <wp:positionV relativeFrom="margin">
                  <wp:posOffset>5372100</wp:posOffset>
                </wp:positionV>
                <wp:extent cx="3771900" cy="2286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771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F790B" w14:textId="51982BAB" w:rsidR="007F1A5C" w:rsidRPr="005B6D78" w:rsidRDefault="007F1A5C">
                            <w:pPr>
                              <w:rPr>
                                <w:rFonts w:asciiTheme="majorHAnsi" w:hAnsiTheme="majorHAnsi"/>
                                <w:b/>
                                <w:sz w:val="20"/>
                                <w:szCs w:val="20"/>
                              </w:rPr>
                            </w:pPr>
                            <w:r>
                              <w:rPr>
                                <w:rFonts w:asciiTheme="majorHAnsi" w:hAnsiTheme="majorHAnsi"/>
                                <w:b/>
                                <w:sz w:val="20"/>
                                <w:szCs w:val="20"/>
                              </w:rPr>
                              <w:t>Don Fehr, président de la NHLPA.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28" type="#_x0000_t202" style="position:absolute;left:0;text-align:left;margin-left:171pt;margin-top:423pt;width:297pt;height:18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" filled="f" stroked="f">
                <v:textbox>
                  <w:txbxContent>
                    <w:p w14:paraId="1BBF790B" w14:textId="51982BAB" w:rsidR="007F1A5C" w:rsidRPr="005B6D78" w:rsidRDefault="007F1A5C">
                      <w:pPr>
                        <w:rPr>
                          <w:rFonts w:asciiTheme="majorHAnsi" w:hAnsiTheme="majorHAnsi"/>
                          <w:b/>
                          <w:sz w:val="20"/>
                          <w:szCs w:val="20"/>
                        </w:rPr>
                      </w:pPr>
                      <w:r>
                        <w:rPr>
                          <w:rFonts w:asciiTheme="majorHAnsi" w:hAnsiTheme="majorHAnsi"/>
                          <w:b/>
                          <w:sz w:val="20"/>
                          <w:szCs w:val="20"/>
                        </w:rPr>
                        <w:t>Don Fehr, président de la NHLPA.</w:t>
                      </w:r>
                    </w:p>
                  </w:txbxContent>
                </v:textbox>
                <w10:wrap type="square" anchorx="margin" anchory="margin"/>
              </v:shape>
            </w:pict>
          </mc:Fallback>
        </mc:AlternateContent>
      </w:r>
      <w:r w:rsidR="005766B3">
        <w:rPr>
          <w:rFonts w:asciiTheme="majorHAnsi" w:hAnsiTheme="majorHAnsi"/>
        </w:rPr>
        <w:t xml:space="preserve">significativement plus grosse que celle qu’ils avaient lors de la précédente convention, faisant baisser la part des joueurs de 57% à 43%, une diminution drastique pour ces </w:t>
      </w:r>
      <w:r w:rsidR="001A3A5E">
        <w:rPr>
          <w:rFonts w:asciiTheme="majorHAnsi" w:hAnsiTheme="majorHAnsi"/>
          <w:noProof/>
        </w:rPr>
        <w:drawing>
          <wp:anchor distT="0" distB="0" distL="114300" distR="114300" simplePos="0" relativeHeight="251659264" behindDoc="0" locked="0" layoutInCell="1" allowOverlap="1" wp14:anchorId="6C97817E" wp14:editId="149A44C3">
            <wp:simplePos x="0" y="0"/>
            <wp:positionH relativeFrom="margin">
              <wp:align>right</wp:align>
            </wp:positionH>
            <wp:positionV relativeFrom="margin">
              <wp:align>center</wp:align>
            </wp:positionV>
            <wp:extent cx="3796665" cy="2381885"/>
            <wp:effectExtent l="0" t="0" r="0" b="5715"/>
            <wp:wrapSquare wrapText="bothSides"/>
            <wp:docPr id="4" name="Image 3" descr="Macintosh HD:Users:felix_roberge:Desktop:7239817.b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lix_roberge:Desktop:7239817.bin.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6665" cy="2382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6B3">
        <w:rPr>
          <w:rFonts w:asciiTheme="majorHAnsi" w:hAnsiTheme="majorHAnsi"/>
        </w:rPr>
        <w:t>joueurs qui aurait vu 14% de leur salaire être coupé</w:t>
      </w:r>
      <w:r w:rsidR="006E5DAE">
        <w:rPr>
          <w:rFonts w:asciiTheme="majorHAnsi" w:hAnsiTheme="majorHAnsi"/>
        </w:rPr>
        <w:t xml:space="preserve"> d’un contrat qui était pourtant déjà signé</w:t>
      </w:r>
      <w:r w:rsidR="005F509E">
        <w:rPr>
          <w:rFonts w:asciiTheme="majorHAnsi" w:hAnsiTheme="majorHAnsi"/>
        </w:rPr>
        <w:t>.</w:t>
      </w:r>
      <w:r w:rsidR="00AC69AC">
        <w:rPr>
          <w:rFonts w:asciiTheme="majorHAnsi" w:hAnsiTheme="majorHAnsi"/>
        </w:rPr>
        <w:t xml:space="preserve"> </w:t>
      </w:r>
      <w:r w:rsidR="00533394">
        <w:rPr>
          <w:rFonts w:asciiTheme="majorHAnsi" w:hAnsiTheme="majorHAnsi"/>
        </w:rPr>
        <w:t xml:space="preserve">C’est d’ailleurs ce qui explique la persistance des joueurs à ne pas signer une entente, soit l’instinct de survie. </w:t>
      </w:r>
      <w:r w:rsidR="00AC69AC">
        <w:rPr>
          <w:rFonts w:asciiTheme="majorHAnsi" w:hAnsiTheme="majorHAnsi"/>
        </w:rPr>
        <w:t xml:space="preserve">Ce n’est que le 14 août, plus d’un mois plus tard, que les joueurs soumettent leur contre-offre dans laquelle la </w:t>
      </w:r>
      <w:r w:rsidR="005D710F">
        <w:rPr>
          <w:rFonts w:asciiTheme="majorHAnsi" w:hAnsiTheme="majorHAnsi"/>
        </w:rPr>
        <w:t>NHLPA accepte</w:t>
      </w:r>
      <w:r w:rsidR="00AC69AC">
        <w:rPr>
          <w:rFonts w:asciiTheme="majorHAnsi" w:hAnsiTheme="majorHAnsi"/>
        </w:rPr>
        <w:t xml:space="preserve"> de diminuer leur pourcentage de revenus, mais en instaurant </w:t>
      </w:r>
      <w:r w:rsidR="005F509E">
        <w:rPr>
          <w:rFonts w:asciiTheme="majorHAnsi" w:hAnsiTheme="majorHAnsi"/>
        </w:rPr>
        <w:t>un taux fixe, qui n’a pas été publiquement révélé et qui n’aurait aucun lien</w:t>
      </w:r>
      <w:r w:rsidR="00AC69AC">
        <w:rPr>
          <w:rFonts w:asciiTheme="majorHAnsi" w:hAnsiTheme="majorHAnsi"/>
        </w:rPr>
        <w:t xml:space="preserve"> avec les revenus qu’engendre</w:t>
      </w:r>
      <w:r w:rsidR="005F509E">
        <w:rPr>
          <w:rFonts w:asciiTheme="majorHAnsi" w:hAnsiTheme="majorHAnsi"/>
        </w:rPr>
        <w:t>nt</w:t>
      </w:r>
      <w:r w:rsidR="00AC69AC">
        <w:rPr>
          <w:rFonts w:asciiTheme="majorHAnsi" w:hAnsiTheme="majorHAnsi"/>
        </w:rPr>
        <w:t xml:space="preserve"> les opérations hockey</w:t>
      </w:r>
      <w:r w:rsidR="005F509E">
        <w:rPr>
          <w:rFonts w:asciiTheme="majorHAnsi" w:hAnsiTheme="majorHAnsi"/>
        </w:rPr>
        <w:t>, proposition que le LNH rejette du revers de la main le lendemain</w:t>
      </w:r>
      <w:r w:rsidR="00D4518D">
        <w:rPr>
          <w:rStyle w:val="Marquenotebasdepage"/>
          <w:rFonts w:asciiTheme="majorHAnsi" w:hAnsiTheme="majorHAnsi"/>
        </w:rPr>
        <w:footnoteReference w:id="18"/>
      </w:r>
      <w:r w:rsidR="005F509E">
        <w:rPr>
          <w:rFonts w:asciiTheme="majorHAnsi" w:hAnsiTheme="majorHAnsi"/>
        </w:rPr>
        <w:t xml:space="preserve">. Le lockout décrété le 15 septembre dernier alors que la dernière entente de travail venait à échéance, il a fallu attendre jusqu’au </w:t>
      </w:r>
      <w:r w:rsidR="00D4518D">
        <w:rPr>
          <w:rFonts w:asciiTheme="majorHAnsi" w:hAnsiTheme="majorHAnsi"/>
        </w:rPr>
        <w:t>16 octobre avant d’avoir une autre offre sur la table, cette fois de la part des propriétaires. Dans cette offre, la LNH séparait également le partage des revenus des opérations hockey 50% des deux côtés, et ce, en garantissant les termes des contrats déjà signés</w:t>
      </w:r>
      <w:r w:rsidR="00EB28AF">
        <w:rPr>
          <w:rFonts w:asciiTheme="majorHAnsi" w:hAnsiTheme="majorHAnsi"/>
        </w:rPr>
        <w:t xml:space="preserve"> en versant les montant </w:t>
      </w:r>
      <w:r w:rsidR="00640A2E">
        <w:rPr>
          <w:rFonts w:asciiTheme="majorHAnsi" w:hAnsiTheme="majorHAnsi"/>
        </w:rPr>
        <w:t>excédentaires</w:t>
      </w:r>
      <w:r w:rsidR="00EB28AF">
        <w:rPr>
          <w:rFonts w:asciiTheme="majorHAnsi" w:hAnsiTheme="majorHAnsi"/>
        </w:rPr>
        <w:t xml:space="preserve"> en paiements différés</w:t>
      </w:r>
      <w:r w:rsidR="00D4518D">
        <w:rPr>
          <w:rFonts w:asciiTheme="majorHAnsi" w:hAnsiTheme="majorHAnsi"/>
        </w:rPr>
        <w:t>, ce qui n’aurait au fond comme seul impact de faire diminuer la masse salariale de façon non-proportionnelle avec les salaires des joueurs</w:t>
      </w:r>
      <w:r w:rsidR="00D4518D">
        <w:rPr>
          <w:rStyle w:val="Marquenotebasdepage"/>
          <w:rFonts w:asciiTheme="majorHAnsi" w:hAnsiTheme="majorHAnsi"/>
        </w:rPr>
        <w:footnoteReference w:id="19"/>
      </w:r>
      <w:r w:rsidR="00D4518D">
        <w:rPr>
          <w:rFonts w:asciiTheme="majorHAnsi" w:hAnsiTheme="majorHAnsi"/>
        </w:rPr>
        <w:t xml:space="preserve">. </w:t>
      </w:r>
      <w:r w:rsidR="007643A3">
        <w:rPr>
          <w:rFonts w:asciiTheme="majorHAnsi" w:hAnsiTheme="majorHAnsi"/>
        </w:rPr>
        <w:t>Cette offre fut aussi refusée par</w:t>
      </w:r>
      <w:r w:rsidR="00EB28AF">
        <w:rPr>
          <w:rFonts w:asciiTheme="majorHAnsi" w:hAnsiTheme="majorHAnsi"/>
        </w:rPr>
        <w:t xml:space="preserve"> les joueurs car Donald Fehr, le président de la NHLPA, n’aimait pas que les montants des salaires coupés pour respecter le 50% soient versés en paiements différés,  et, au moment d’écrire c</w:t>
      </w:r>
      <w:r w:rsidR="007643A3">
        <w:rPr>
          <w:rFonts w:asciiTheme="majorHAnsi" w:hAnsiTheme="majorHAnsi"/>
        </w:rPr>
        <w:t xml:space="preserve">es lignes, </w:t>
      </w:r>
      <w:r w:rsidR="00E84D4F">
        <w:rPr>
          <w:rFonts w:asciiTheme="majorHAnsi" w:hAnsiTheme="majorHAnsi"/>
        </w:rPr>
        <w:t xml:space="preserve">elle </w:t>
      </w:r>
      <w:r w:rsidR="007643A3">
        <w:rPr>
          <w:rFonts w:asciiTheme="majorHAnsi" w:hAnsiTheme="majorHAnsi"/>
        </w:rPr>
        <w:t>constitue la dernière offre déposée par un des deux clans</w:t>
      </w:r>
      <w:r w:rsidR="00EB28AF">
        <w:rPr>
          <w:rStyle w:val="Marquenotebasdepage"/>
          <w:rFonts w:asciiTheme="majorHAnsi" w:hAnsiTheme="majorHAnsi"/>
        </w:rPr>
        <w:footnoteReference w:id="20"/>
      </w:r>
      <w:r w:rsidR="007643A3">
        <w:rPr>
          <w:rFonts w:asciiTheme="majorHAnsi" w:hAnsiTheme="majorHAnsi"/>
        </w:rPr>
        <w:t>.</w:t>
      </w:r>
      <w:r w:rsidR="009B7CDC">
        <w:rPr>
          <w:rFonts w:asciiTheme="majorHAnsi" w:hAnsiTheme="majorHAnsi"/>
        </w:rPr>
        <w:t xml:space="preserve"> Dans une entrevue accordé à RDS, l’expert-hockey Renaud Lavoie dit que le refus des joueurs est attribuable à l’argent qu’ils abando</w:t>
      </w:r>
      <w:r w:rsidR="005D710F">
        <w:rPr>
          <w:rFonts w:asciiTheme="majorHAnsi" w:hAnsiTheme="majorHAnsi"/>
        </w:rPr>
        <w:t>nneraient s’ils avaient accepté</w:t>
      </w:r>
      <w:r w:rsidR="009B7CDC">
        <w:rPr>
          <w:rFonts w:asciiTheme="majorHAnsi" w:hAnsiTheme="majorHAnsi"/>
        </w:rPr>
        <w:t xml:space="preserve"> la proposition : « Si on regarde les projections de la LNH pour les 6 prochaines saisons, on parle de revenus qui augmenteraient de 5% par année. Donc si c’est le cas, les joueurs laisseraient environ 1,651 milliards de dollars au total par rapport au pourcentage qu’ils touchaient l’an dernier »</w:t>
      </w:r>
      <w:r w:rsidR="009B7CDC">
        <w:rPr>
          <w:rStyle w:val="Marquenotebasdepage"/>
          <w:rFonts w:asciiTheme="majorHAnsi" w:hAnsiTheme="majorHAnsi"/>
        </w:rPr>
        <w:footnoteReference w:id="21"/>
      </w:r>
      <w:r w:rsidR="007643A3">
        <w:rPr>
          <w:rFonts w:asciiTheme="majorHAnsi" w:hAnsiTheme="majorHAnsi"/>
        </w:rPr>
        <w:t xml:space="preserve"> </w:t>
      </w:r>
      <w:r w:rsidR="009B7CDC">
        <w:rPr>
          <w:rFonts w:asciiTheme="majorHAnsi" w:hAnsiTheme="majorHAnsi"/>
        </w:rPr>
        <w:t>.</w:t>
      </w:r>
      <w:r w:rsidR="004C614B">
        <w:rPr>
          <w:rFonts w:asciiTheme="majorHAnsi" w:hAnsiTheme="majorHAnsi"/>
        </w:rPr>
        <w:t>Ce serait une somme astronomique que les joueurs laisseraient sur la table au détriment de s’entendre le plus rapidement possible.</w:t>
      </w:r>
      <w:r w:rsidR="003E738D">
        <w:rPr>
          <w:rFonts w:asciiTheme="majorHAnsi" w:hAnsiTheme="majorHAnsi"/>
        </w:rPr>
        <w:t xml:space="preserve"> </w:t>
      </w:r>
      <w:r w:rsidR="00F713C7">
        <w:rPr>
          <w:rFonts w:asciiTheme="majorHAnsi" w:hAnsiTheme="majorHAnsi"/>
        </w:rPr>
        <w:t>D’ailleurs, le lockout qui perdure dans la LNH a déjà été perçu comme étant illégal, car la NHLPA, en Alberta,</w:t>
      </w:r>
      <w:r w:rsidR="00446236">
        <w:rPr>
          <w:rFonts w:asciiTheme="majorHAnsi" w:hAnsiTheme="majorHAnsi"/>
        </w:rPr>
        <w:t xml:space="preserve"> </w:t>
      </w:r>
      <w:r w:rsidR="00F713C7">
        <w:rPr>
          <w:rFonts w:asciiTheme="majorHAnsi" w:hAnsiTheme="majorHAnsi"/>
        </w:rPr>
        <w:t>en Ontario et au Québec, n’est pas officiellement accréditée par la CRT (commission des relations au travail) de chacune de ces provinces</w:t>
      </w:r>
      <w:r w:rsidR="00446236">
        <w:rPr>
          <w:rFonts w:asciiTheme="majorHAnsi" w:hAnsiTheme="majorHAnsi"/>
        </w:rPr>
        <w:t xml:space="preserve"> et, donc, on ne pourrait pas priver un joueur de son salaire dans de telles circonstances</w:t>
      </w:r>
      <w:r w:rsidR="00705FAA">
        <w:rPr>
          <w:rStyle w:val="Marquenotebasdepage"/>
          <w:rFonts w:asciiTheme="majorHAnsi" w:hAnsiTheme="majorHAnsi"/>
        </w:rPr>
        <w:footnoteReference w:id="22"/>
      </w:r>
      <w:r w:rsidR="00F713C7">
        <w:rPr>
          <w:rFonts w:asciiTheme="majorHAnsi" w:hAnsiTheme="majorHAnsi"/>
        </w:rPr>
        <w:t xml:space="preserve">. </w:t>
      </w:r>
      <w:r w:rsidR="001C1B27">
        <w:rPr>
          <w:rFonts w:asciiTheme="majorHAnsi" w:hAnsiTheme="majorHAnsi"/>
        </w:rPr>
        <w:t xml:space="preserve">Le tout dépend des législations des territoires du circuit Bettman. </w:t>
      </w:r>
      <w:r w:rsidR="00F713C7">
        <w:rPr>
          <w:rFonts w:asciiTheme="majorHAnsi" w:hAnsiTheme="majorHAnsi"/>
        </w:rPr>
        <w:t>Par contre, la demande fut automatiquement rejetée, car la CRT du Québec, première à rendre son verdict, a déclarée que la NHLPA avait soulignée de bons points qui nécessitent la représentatio</w:t>
      </w:r>
      <w:r w:rsidR="00705FAA">
        <w:rPr>
          <w:rFonts w:asciiTheme="majorHAnsi" w:hAnsiTheme="majorHAnsi"/>
        </w:rPr>
        <w:t>n syndicale</w:t>
      </w:r>
      <w:r w:rsidR="00446236">
        <w:rPr>
          <w:rFonts w:asciiTheme="majorHAnsi" w:hAnsiTheme="majorHAnsi"/>
        </w:rPr>
        <w:t>, même si le verdict ne le démontre pas</w:t>
      </w:r>
      <w:r w:rsidR="00705FAA">
        <w:rPr>
          <w:rStyle w:val="Marquenotebasdepage"/>
          <w:rFonts w:asciiTheme="majorHAnsi" w:hAnsiTheme="majorHAnsi"/>
        </w:rPr>
        <w:footnoteReference w:id="23"/>
      </w:r>
      <w:r w:rsidR="00705FAA">
        <w:rPr>
          <w:rFonts w:asciiTheme="majorHAnsi" w:hAnsiTheme="majorHAnsi"/>
        </w:rPr>
        <w:t xml:space="preserve">. Les autres équipes ont pris exemple de ce verdict et n’ont pas jugé bon d’invalider le lockout. </w:t>
      </w:r>
      <w:r w:rsidR="00E84D4F">
        <w:rPr>
          <w:rFonts w:asciiTheme="majorHAnsi" w:hAnsiTheme="majorHAnsi"/>
        </w:rPr>
        <w:t>Cette impasse est donc causé</w:t>
      </w:r>
      <w:r w:rsidR="005D710F">
        <w:rPr>
          <w:rFonts w:asciiTheme="majorHAnsi" w:hAnsiTheme="majorHAnsi"/>
        </w:rPr>
        <w:t>e</w:t>
      </w:r>
      <w:r w:rsidR="00E84D4F">
        <w:rPr>
          <w:rFonts w:asciiTheme="majorHAnsi" w:hAnsiTheme="majorHAnsi"/>
        </w:rPr>
        <w:t xml:space="preserve"> par deux choses : l’entêtement des propriétaires à vouloir augmenter leur pourcentage des revenus</w:t>
      </w:r>
      <w:r w:rsidR="005D710F">
        <w:rPr>
          <w:rFonts w:asciiTheme="majorHAnsi" w:hAnsiTheme="majorHAnsi"/>
        </w:rPr>
        <w:t xml:space="preserve"> des opérations</w:t>
      </w:r>
      <w:r w:rsidR="00E84D4F">
        <w:rPr>
          <w:rFonts w:asciiTheme="majorHAnsi" w:hAnsiTheme="majorHAnsi"/>
        </w:rPr>
        <w:t xml:space="preserve"> hockey afin de pouvoir augmenter leurs profits nets</w:t>
      </w:r>
      <w:r w:rsidR="005D710F">
        <w:rPr>
          <w:rFonts w:asciiTheme="majorHAnsi" w:hAnsiTheme="majorHAnsi"/>
        </w:rPr>
        <w:t>, qui sont en baisse chez toutes les équipes,</w:t>
      </w:r>
      <w:r w:rsidR="00E84D4F">
        <w:rPr>
          <w:rFonts w:asciiTheme="majorHAnsi" w:hAnsiTheme="majorHAnsi"/>
        </w:rPr>
        <w:t xml:space="preserve"> et l’instinct de survie qui entre en ligne de compte pour les joueurs afin de faire respecter les contrats qui ont été signés en bonne et due forme sous le coup de la </w:t>
      </w:r>
      <w:r w:rsidR="00B20086">
        <w:rPr>
          <w:rFonts w:asciiTheme="majorHAnsi" w:hAnsiTheme="majorHAnsi"/>
        </w:rPr>
        <w:t>dernière convention collective</w:t>
      </w:r>
      <w:r w:rsidR="004C614B">
        <w:rPr>
          <w:rFonts w:asciiTheme="majorHAnsi" w:hAnsiTheme="majorHAnsi"/>
        </w:rPr>
        <w:t xml:space="preserve"> et de ne pas laisser aucune opportunité monétaire sur la table</w:t>
      </w:r>
      <w:r w:rsidR="00B20086">
        <w:rPr>
          <w:rFonts w:asciiTheme="majorHAnsi" w:hAnsiTheme="majorHAnsi"/>
        </w:rPr>
        <w:t>, aspects qui découle</w:t>
      </w:r>
      <w:r w:rsidR="008F0F8D">
        <w:rPr>
          <w:rFonts w:asciiTheme="majorHAnsi" w:hAnsiTheme="majorHAnsi"/>
        </w:rPr>
        <w:t>nt</w:t>
      </w:r>
      <w:r w:rsidR="00B20086">
        <w:rPr>
          <w:rFonts w:asciiTheme="majorHAnsi" w:hAnsiTheme="majorHAnsi"/>
        </w:rPr>
        <w:t xml:space="preserve"> du partage des revenus entre joueurs et propriétaires. </w:t>
      </w:r>
    </w:p>
    <w:p w14:paraId="0ACC6A44" w14:textId="77777777" w:rsidR="00043A18" w:rsidRPr="00043A18" w:rsidRDefault="00043A18" w:rsidP="008C3238">
      <w:pPr>
        <w:spacing w:line="360" w:lineRule="auto"/>
        <w:jc w:val="both"/>
        <w:rPr>
          <w:rFonts w:asciiTheme="majorHAnsi" w:hAnsiTheme="majorHAnsi"/>
        </w:rPr>
      </w:pPr>
    </w:p>
    <w:p w14:paraId="40B94C7B" w14:textId="6BBF8EC2" w:rsidR="00D74070" w:rsidRPr="00D74070" w:rsidRDefault="00FC2FA3" w:rsidP="008C3238">
      <w:pPr>
        <w:spacing w:line="360" w:lineRule="auto"/>
        <w:jc w:val="both"/>
        <w:rPr>
          <w:rFonts w:asciiTheme="majorHAnsi" w:hAnsiTheme="majorHAnsi"/>
          <w:b/>
          <w:sz w:val="36"/>
          <w:szCs w:val="36"/>
          <w:u w:val="single"/>
        </w:rPr>
      </w:pPr>
      <w:r>
        <w:rPr>
          <w:rFonts w:asciiTheme="majorHAnsi" w:hAnsiTheme="majorHAnsi"/>
          <w:b/>
          <w:sz w:val="36"/>
          <w:szCs w:val="36"/>
          <w:u w:val="single"/>
        </w:rPr>
        <w:t>Le partage des revenus entre les p</w:t>
      </w:r>
      <w:r w:rsidR="00D74070">
        <w:rPr>
          <w:rFonts w:asciiTheme="majorHAnsi" w:hAnsiTheme="majorHAnsi"/>
          <w:b/>
          <w:sz w:val="36"/>
          <w:szCs w:val="36"/>
          <w:u w:val="single"/>
        </w:rPr>
        <w:t>ropriétaires</w:t>
      </w:r>
    </w:p>
    <w:p w14:paraId="58B20062" w14:textId="068A626B" w:rsidR="004C614B" w:rsidRDefault="004C614B" w:rsidP="008C3238">
      <w:pPr>
        <w:spacing w:line="360" w:lineRule="auto"/>
        <w:jc w:val="both"/>
        <w:rPr>
          <w:rFonts w:asciiTheme="majorHAnsi" w:hAnsiTheme="majorHAnsi"/>
        </w:rPr>
      </w:pPr>
      <w:r>
        <w:rPr>
          <w:rFonts w:asciiTheme="majorHAnsi" w:hAnsiTheme="majorHAnsi"/>
        </w:rPr>
        <w:tab/>
        <w:t>Toujours dans le thème des partages des revenus</w:t>
      </w:r>
      <w:r w:rsidR="003E738D">
        <w:rPr>
          <w:rFonts w:asciiTheme="majorHAnsi" w:hAnsiTheme="majorHAnsi"/>
        </w:rPr>
        <w:t xml:space="preserve">, la bisbille n’est pas seulement entre employés et employeurs, mais elle est aussi entre les propriétaires </w:t>
      </w:r>
      <w:r w:rsidR="00551F54">
        <w:rPr>
          <w:rFonts w:asciiTheme="majorHAnsi" w:hAnsiTheme="majorHAnsi"/>
        </w:rPr>
        <w:t xml:space="preserve">eux-mêmes. En effet, on a </w:t>
      </w:r>
      <w:r w:rsidR="002726FC">
        <w:rPr>
          <w:rFonts w:asciiTheme="majorHAnsi" w:hAnsiTheme="majorHAnsi"/>
        </w:rPr>
        <w:t>instauré, lors</w:t>
      </w:r>
      <w:r w:rsidR="00551F54">
        <w:rPr>
          <w:rFonts w:asciiTheme="majorHAnsi" w:hAnsiTheme="majorHAnsi"/>
        </w:rPr>
        <w:t xml:space="preserve"> de la dernière convention </w:t>
      </w:r>
      <w:r w:rsidR="002920F6">
        <w:rPr>
          <w:rFonts w:asciiTheme="majorHAnsi" w:hAnsiTheme="majorHAnsi"/>
        </w:rPr>
        <w:t>collective, un</w:t>
      </w:r>
      <w:r w:rsidR="00551F54">
        <w:rPr>
          <w:rFonts w:asciiTheme="majorHAnsi" w:hAnsiTheme="majorHAnsi"/>
        </w:rPr>
        <w:t xml:space="preserve"> système de partage des revenus entre les propriétaires. </w:t>
      </w:r>
      <w:r w:rsidR="008D6748">
        <w:rPr>
          <w:rFonts w:asciiTheme="majorHAnsi" w:hAnsiTheme="majorHAnsi"/>
        </w:rPr>
        <w:t>Selon M. F. Ross, il s’git d’un facteur considérable qui fait grandement ralentir les négociations, alors qu’il mentionne que le problème au sein même de la base de propriétaires fait qu’il est plus difficile d’en venir à un entente</w:t>
      </w:r>
      <w:r w:rsidR="008D6748">
        <w:rPr>
          <w:rStyle w:val="Marquenotebasdepage"/>
          <w:rFonts w:asciiTheme="majorHAnsi" w:hAnsiTheme="majorHAnsi"/>
        </w:rPr>
        <w:footnoteReference w:id="24"/>
      </w:r>
      <w:r w:rsidR="008D6748">
        <w:rPr>
          <w:rFonts w:asciiTheme="majorHAnsi" w:hAnsiTheme="majorHAnsi"/>
        </w:rPr>
        <w:t xml:space="preserve">. </w:t>
      </w:r>
      <w:r w:rsidR="002726FC">
        <w:rPr>
          <w:rFonts w:asciiTheme="majorHAnsi" w:hAnsiTheme="majorHAnsi"/>
        </w:rPr>
        <w:t xml:space="preserve">On </w:t>
      </w:r>
      <w:r w:rsidR="00533394">
        <w:rPr>
          <w:rFonts w:asciiTheme="majorHAnsi" w:hAnsiTheme="majorHAnsi"/>
        </w:rPr>
        <w:t>a créé</w:t>
      </w:r>
      <w:r w:rsidR="002920F6">
        <w:rPr>
          <w:rFonts w:asciiTheme="majorHAnsi" w:hAnsiTheme="majorHAnsi"/>
        </w:rPr>
        <w:t xml:space="preserve">  </w:t>
      </w:r>
      <w:r w:rsidR="00533394">
        <w:rPr>
          <w:rFonts w:asciiTheme="majorHAnsi" w:hAnsiTheme="majorHAnsi"/>
        </w:rPr>
        <w:t>un fond commun qui était nourri</w:t>
      </w:r>
      <w:r w:rsidR="002920F6">
        <w:rPr>
          <w:rFonts w:asciiTheme="majorHAnsi" w:hAnsiTheme="majorHAnsi"/>
        </w:rPr>
        <w:t xml:space="preserve"> par 25% des revenus totaux collectifs des</w:t>
      </w:r>
      <w:r w:rsidR="002726FC">
        <w:rPr>
          <w:rFonts w:asciiTheme="majorHAnsi" w:hAnsiTheme="majorHAnsi"/>
        </w:rPr>
        <w:t xml:space="preserve"> 10 équipes les plus performan</w:t>
      </w:r>
      <w:r w:rsidR="002920F6">
        <w:rPr>
          <w:rFonts w:asciiTheme="majorHAnsi" w:hAnsiTheme="majorHAnsi"/>
        </w:rPr>
        <w:t>tes économiquement</w:t>
      </w:r>
      <w:r w:rsidR="002920F6">
        <w:rPr>
          <w:rStyle w:val="Marquenotebasdepage"/>
          <w:rFonts w:asciiTheme="majorHAnsi" w:hAnsiTheme="majorHAnsi"/>
        </w:rPr>
        <w:footnoteReference w:id="25"/>
      </w:r>
      <w:r w:rsidR="002920F6">
        <w:rPr>
          <w:rFonts w:asciiTheme="majorHAnsi" w:hAnsiTheme="majorHAnsi"/>
        </w:rPr>
        <w:t>. Sont éligibles à ce programmes les 15 équipes qui performent le moins bien sur le plan économique, en autant que l’équipe en tant que tel ne se situe pas dans un marché qui com</w:t>
      </w:r>
      <w:r w:rsidR="006C7716">
        <w:rPr>
          <w:rFonts w:asciiTheme="majorHAnsi" w:hAnsiTheme="majorHAnsi"/>
        </w:rPr>
        <w:t>porte plus de 2,5 millions de cotes d’écoutes</w:t>
      </w:r>
      <w:r w:rsidR="00533394">
        <w:rPr>
          <w:rStyle w:val="Marquenotebasdepage"/>
          <w:rFonts w:asciiTheme="majorHAnsi" w:hAnsiTheme="majorHAnsi"/>
        </w:rPr>
        <w:footnoteReference w:id="26"/>
      </w:r>
      <w:r w:rsidR="006C7716">
        <w:rPr>
          <w:rFonts w:asciiTheme="majorHAnsi" w:hAnsiTheme="majorHAnsi"/>
        </w:rPr>
        <w:t>.</w:t>
      </w:r>
      <w:r w:rsidR="00533394">
        <w:rPr>
          <w:rFonts w:asciiTheme="majorHAnsi" w:hAnsiTheme="majorHAnsi"/>
        </w:rPr>
        <w:t xml:space="preserve"> Par exemple, </w:t>
      </w:r>
      <w:r w:rsidR="008423DA">
        <w:rPr>
          <w:rFonts w:asciiTheme="majorHAnsi" w:hAnsiTheme="majorHAnsi"/>
        </w:rPr>
        <w:t>une équipe comme les Islanders de New York, étant dans un gros marché mais se situant 27</w:t>
      </w:r>
      <w:r w:rsidR="008423DA" w:rsidRPr="008423DA">
        <w:rPr>
          <w:rFonts w:asciiTheme="majorHAnsi" w:hAnsiTheme="majorHAnsi"/>
          <w:vertAlign w:val="superscript"/>
        </w:rPr>
        <w:t>ème</w:t>
      </w:r>
      <w:r w:rsidR="008423DA">
        <w:rPr>
          <w:rFonts w:asciiTheme="majorHAnsi" w:hAnsiTheme="majorHAnsi"/>
        </w:rPr>
        <w:t xml:space="preserve"> dans le classement des équipes par revenus engendrés au cours d’une saison, ne peut profiter de ce genre de montant</w:t>
      </w:r>
      <w:r w:rsidR="008423DA">
        <w:rPr>
          <w:rStyle w:val="Marquenotebasdepage"/>
          <w:rFonts w:asciiTheme="majorHAnsi" w:hAnsiTheme="majorHAnsi"/>
        </w:rPr>
        <w:footnoteReference w:id="27"/>
      </w:r>
      <w:r w:rsidR="008423DA">
        <w:rPr>
          <w:rFonts w:asciiTheme="majorHAnsi" w:hAnsiTheme="majorHAnsi"/>
        </w:rPr>
        <w:t xml:space="preserve"> </w:t>
      </w:r>
      <w:r w:rsidR="008423DA">
        <w:rPr>
          <w:rStyle w:val="Marquenotebasdepage"/>
          <w:rFonts w:asciiTheme="majorHAnsi" w:hAnsiTheme="majorHAnsi"/>
        </w:rPr>
        <w:footnoteReference w:id="28"/>
      </w:r>
      <w:r w:rsidR="008423DA">
        <w:rPr>
          <w:rFonts w:asciiTheme="majorHAnsi" w:hAnsiTheme="majorHAnsi"/>
        </w:rPr>
        <w:t xml:space="preserve">.  </w:t>
      </w:r>
      <w:r w:rsidR="006C7716">
        <w:rPr>
          <w:rFonts w:asciiTheme="majorHAnsi" w:hAnsiTheme="majorHAnsi"/>
        </w:rPr>
        <w:t xml:space="preserve"> À partir de ce moment, le montant alloué aux équipes pauvres change selon certaines conditions. Afin de pouvoir profiter du maximum de revenus qui peuvent être versés, il faut avoir un aréna qui est, </w:t>
      </w:r>
      <w:r w:rsidR="00771EF8">
        <w:rPr>
          <w:rFonts w:asciiTheme="majorHAnsi" w:hAnsiTheme="majorHAnsi"/>
        </w:rPr>
        <w:t>en moyenne, rempli à 80% de sa capacité au court</w:t>
      </w:r>
      <w:r w:rsidR="006C7716">
        <w:rPr>
          <w:rFonts w:asciiTheme="majorHAnsi" w:hAnsiTheme="majorHAnsi"/>
        </w:rPr>
        <w:t xml:space="preserve"> d’une saison</w:t>
      </w:r>
      <w:r w:rsidR="00CB3E9B">
        <w:rPr>
          <w:rFonts w:asciiTheme="majorHAnsi" w:hAnsiTheme="majorHAnsi"/>
        </w:rPr>
        <w:t xml:space="preserve"> et qui présente une croissance de revenus qui dépasse ceux de la LNH</w:t>
      </w:r>
      <w:r w:rsidR="00CB3E9B">
        <w:rPr>
          <w:rStyle w:val="Marquenotebasdepage"/>
          <w:rFonts w:asciiTheme="majorHAnsi" w:hAnsiTheme="majorHAnsi"/>
        </w:rPr>
        <w:footnoteReference w:id="29"/>
      </w:r>
      <w:r w:rsidR="00CB3E9B">
        <w:rPr>
          <w:rFonts w:asciiTheme="majorHAnsi" w:hAnsiTheme="majorHAnsi"/>
        </w:rPr>
        <w:t>. Or, ce principe ne fait pas l’unanimité chez les propriétaires</w:t>
      </w:r>
      <w:r w:rsidR="00771EF8">
        <w:rPr>
          <w:rFonts w:asciiTheme="majorHAnsi" w:hAnsiTheme="majorHAnsi"/>
        </w:rPr>
        <w:t xml:space="preserve"> et c’est le principal facteur</w:t>
      </w:r>
      <w:r w:rsidR="00533394">
        <w:rPr>
          <w:rFonts w:asciiTheme="majorHAnsi" w:hAnsiTheme="majorHAnsi"/>
        </w:rPr>
        <w:t>, du côté des équipes, qui fait ralentir le processus de négociation</w:t>
      </w:r>
      <w:r w:rsidR="00CB3E9B">
        <w:rPr>
          <w:rFonts w:asciiTheme="majorHAnsi" w:hAnsiTheme="majorHAnsi"/>
        </w:rPr>
        <w:t xml:space="preserve">. </w:t>
      </w:r>
      <w:r w:rsidR="00BE6A59">
        <w:rPr>
          <w:rFonts w:asciiTheme="majorHAnsi" w:hAnsiTheme="majorHAnsi"/>
        </w:rPr>
        <w:t>Dans la offre émise par la LNH, celle-ci prop</w:t>
      </w:r>
      <w:r w:rsidR="00114AB5">
        <w:rPr>
          <w:rFonts w:asciiTheme="majorHAnsi" w:hAnsiTheme="majorHAnsi"/>
        </w:rPr>
        <w:t xml:space="preserve">osait de faire augmenter de 33%, soit à près de 200 millions de dollars, </w:t>
      </w:r>
      <w:r w:rsidR="00BE6A59">
        <w:rPr>
          <w:rFonts w:asciiTheme="majorHAnsi" w:hAnsiTheme="majorHAnsi"/>
        </w:rPr>
        <w:t>les profits collectifs</w:t>
      </w:r>
      <w:r w:rsidR="00114AB5">
        <w:rPr>
          <w:rFonts w:asciiTheme="majorHAnsi" w:hAnsiTheme="majorHAnsi"/>
        </w:rPr>
        <w:t xml:space="preserve"> totaux</w:t>
      </w:r>
      <w:r w:rsidR="00BE6A59">
        <w:rPr>
          <w:rFonts w:asciiTheme="majorHAnsi" w:hAnsiTheme="majorHAnsi"/>
        </w:rPr>
        <w:t xml:space="preserve"> des 10 équipes les plus fortunés</w:t>
      </w:r>
      <w:r w:rsidR="00114AB5">
        <w:rPr>
          <w:rFonts w:asciiTheme="majorHAnsi" w:hAnsiTheme="majorHAnsi"/>
        </w:rPr>
        <w:t xml:space="preserve"> par rapport à ceux de la saison 2011-2012, qui se situaient environ entre 140 et 150 millions</w:t>
      </w:r>
      <w:r w:rsidR="00114AB5">
        <w:rPr>
          <w:rStyle w:val="Marquenotebasdepage"/>
          <w:rFonts w:asciiTheme="majorHAnsi" w:hAnsiTheme="majorHAnsi"/>
        </w:rPr>
        <w:footnoteReference w:id="30"/>
      </w:r>
      <w:r w:rsidR="00114AB5">
        <w:rPr>
          <w:rFonts w:asciiTheme="majorHAnsi" w:hAnsiTheme="majorHAnsi"/>
        </w:rPr>
        <w:t>. Même si cette hausse peut sembler à première vue considérable, Philippe Cantin, rédacteur en chef de la section spor</w:t>
      </w:r>
      <w:r w:rsidR="00771EF8">
        <w:rPr>
          <w:rFonts w:asciiTheme="majorHAnsi" w:hAnsiTheme="majorHAnsi"/>
        </w:rPr>
        <w:t xml:space="preserve">t du journal </w:t>
      </w:r>
      <w:r w:rsidR="00771EF8" w:rsidRPr="00771EF8">
        <w:rPr>
          <w:rFonts w:asciiTheme="majorHAnsi" w:hAnsiTheme="majorHAnsi"/>
          <w:i/>
        </w:rPr>
        <w:t>La Presse</w:t>
      </w:r>
      <w:r w:rsidR="00771EF8">
        <w:rPr>
          <w:rFonts w:asciiTheme="majorHAnsi" w:hAnsiTheme="majorHAnsi"/>
        </w:rPr>
        <w:t>, voit la situation d’un tout autre angle</w:t>
      </w:r>
      <w:r w:rsidR="00114AB5">
        <w:rPr>
          <w:rFonts w:asciiTheme="majorHAnsi" w:hAnsiTheme="majorHAnsi"/>
        </w:rPr>
        <w:t> : « Moi, je pensais que cela aurait doublé [..]. Or, ce n’est pas cela qui est en train de se passer. On parle ici de 200 millions de dollars. C’est la preuve que les équipes fortunées ont encore de la misère avec ce concept là. »</w:t>
      </w:r>
      <w:r w:rsidR="00114AB5">
        <w:rPr>
          <w:rStyle w:val="Marquenotebasdepage"/>
          <w:rFonts w:asciiTheme="majorHAnsi" w:hAnsiTheme="majorHAnsi"/>
        </w:rPr>
        <w:footnoteReference w:id="31"/>
      </w:r>
      <w:r w:rsidR="0060474E">
        <w:rPr>
          <w:rFonts w:asciiTheme="majorHAnsi" w:hAnsiTheme="majorHAnsi"/>
        </w:rPr>
        <w:t>. Mais si les propriétaires sont réticents face à ce processus, les joueurs, e</w:t>
      </w:r>
      <w:r w:rsidR="00771EF8">
        <w:rPr>
          <w:rFonts w:asciiTheme="majorHAnsi" w:hAnsiTheme="majorHAnsi"/>
        </w:rPr>
        <w:t>ux, voient le tout d’un bon œil et tiennent mordicus à ce système,</w:t>
      </w:r>
      <w:r w:rsidR="0060474E">
        <w:rPr>
          <w:rFonts w:asciiTheme="majorHAnsi" w:hAnsiTheme="majorHAnsi"/>
        </w:rPr>
        <w:t xml:space="preserve"> comme le témoigne le contenu de leur dernière offre, au mois de septembre dernier, où le fond serait d’environ 260 millions de dollars </w:t>
      </w:r>
      <w:r w:rsidR="0060474E">
        <w:rPr>
          <w:rStyle w:val="Marquenotebasdepage"/>
          <w:rFonts w:asciiTheme="majorHAnsi" w:hAnsiTheme="majorHAnsi"/>
        </w:rPr>
        <w:footnoteReference w:id="32"/>
      </w:r>
      <w:r w:rsidR="00884579">
        <w:rPr>
          <w:rFonts w:asciiTheme="majorHAnsi" w:hAnsiTheme="majorHAnsi"/>
        </w:rPr>
        <w:t>. Toujours en restant dans la logique, s’il y a plus d’argent donné par les équipes riches aux équipes pauvres, il y aura au bout du compte plus d’argent dans les poches des joueurs car les équipes aisées ne sentiront pas d’impacts face à ce don et les équipes moins fortunées pourront rivaliser et pouvoir surenchérir avec les autres équipes dans l’obtention et l’embauche de joueurs ayant une étiquette de prix assez élevée.</w:t>
      </w:r>
      <w:r w:rsidR="00771EF8">
        <w:rPr>
          <w:rFonts w:asciiTheme="majorHAnsi" w:hAnsiTheme="majorHAnsi"/>
        </w:rPr>
        <w:t xml:space="preserve"> Mettons le tout en contexte : à l’été 2011, les Sabres de Buffalo, éligible au programme car elle se </w:t>
      </w:r>
      <w:r w:rsidR="00D459FC">
        <w:rPr>
          <w:rFonts w:asciiTheme="majorHAnsi" w:hAnsiTheme="majorHAnsi"/>
        </w:rPr>
        <w:t>retrouvait</w:t>
      </w:r>
      <w:r w:rsidR="00771EF8">
        <w:rPr>
          <w:rFonts w:asciiTheme="majorHAnsi" w:hAnsiTheme="majorHAnsi"/>
        </w:rPr>
        <w:t xml:space="preserve"> au 19</w:t>
      </w:r>
      <w:r w:rsidR="00771EF8" w:rsidRPr="00771EF8">
        <w:rPr>
          <w:rFonts w:asciiTheme="majorHAnsi" w:hAnsiTheme="majorHAnsi"/>
          <w:vertAlign w:val="superscript"/>
        </w:rPr>
        <w:t>ème</w:t>
      </w:r>
      <w:r w:rsidR="00771EF8">
        <w:rPr>
          <w:rFonts w:asciiTheme="majorHAnsi" w:hAnsiTheme="majorHAnsi"/>
        </w:rPr>
        <w:t xml:space="preserve"> rang</w:t>
      </w:r>
      <w:r w:rsidR="00D459FC">
        <w:rPr>
          <w:rFonts w:asciiTheme="majorHAnsi" w:hAnsiTheme="majorHAnsi"/>
        </w:rPr>
        <w:t xml:space="preserve"> par rapport aux revenus engendrés et est un marché de 1.1 million de cotes d’écoutes, ont pu aller chercher deux des gros noms disponibles sur le marché, et ce, à gros prix</w:t>
      </w:r>
      <w:r w:rsidR="00D459FC">
        <w:rPr>
          <w:rStyle w:val="Marquenotebasdepage"/>
          <w:rFonts w:asciiTheme="majorHAnsi" w:hAnsiTheme="majorHAnsi"/>
        </w:rPr>
        <w:footnoteReference w:id="33"/>
      </w:r>
      <w:r w:rsidR="00D459FC">
        <w:rPr>
          <w:rFonts w:asciiTheme="majorHAnsi" w:hAnsiTheme="majorHAnsi"/>
        </w:rPr>
        <w:t xml:space="preserve">. Le convoité défenseur Christian Ehrhoff a paraphé une entente de 40 millions sur une période de 10 ans avec les Sabres, avant que l’attaquant Ville Leino fasse de même pour 27 millions et 6 ans </w:t>
      </w:r>
      <w:r w:rsidR="00D459FC">
        <w:rPr>
          <w:rStyle w:val="Marquenotebasdepage"/>
          <w:rFonts w:asciiTheme="majorHAnsi" w:hAnsiTheme="majorHAnsi"/>
        </w:rPr>
        <w:footnoteReference w:id="34"/>
      </w:r>
      <w:r w:rsidR="00D459FC">
        <w:rPr>
          <w:rFonts w:asciiTheme="majorHAnsi" w:hAnsiTheme="majorHAnsi"/>
        </w:rPr>
        <w:t xml:space="preserve"> </w:t>
      </w:r>
      <w:r w:rsidR="00D459FC">
        <w:rPr>
          <w:rStyle w:val="Marquenotebasdepage"/>
          <w:rFonts w:asciiTheme="majorHAnsi" w:hAnsiTheme="majorHAnsi"/>
        </w:rPr>
        <w:footnoteReference w:id="35"/>
      </w:r>
      <w:r w:rsidR="006F2CB6">
        <w:rPr>
          <w:rFonts w:asciiTheme="majorHAnsi" w:hAnsiTheme="majorHAnsi"/>
        </w:rPr>
        <w:t xml:space="preserve">. Ces deux joueurs étaient très en demande, mais au bout du compte, l’argent donné par la LNH à cette équipe a fait la différence dans l’acquisition de ces joueurs. Plus il y a de compétition, plus il y a de demande à l’instance d’un joueur, ce qui, selon la logique </w:t>
      </w:r>
      <w:r w:rsidR="00640A2E">
        <w:rPr>
          <w:rFonts w:ascii="Arial" w:hAnsi="Arial" w:cs="Arial"/>
          <w:noProof/>
          <w:sz w:val="26"/>
          <w:szCs w:val="26"/>
        </w:rPr>
        <w:drawing>
          <wp:anchor distT="0" distB="0" distL="114300" distR="114300" simplePos="0" relativeHeight="251669504" behindDoc="0" locked="0" layoutInCell="1" allowOverlap="1" wp14:anchorId="1D998F33" wp14:editId="067D269B">
            <wp:simplePos x="0" y="0"/>
            <wp:positionH relativeFrom="margin">
              <wp:posOffset>3086100</wp:posOffset>
            </wp:positionH>
            <wp:positionV relativeFrom="margin">
              <wp:posOffset>1714500</wp:posOffset>
            </wp:positionV>
            <wp:extent cx="3156585" cy="2245995"/>
            <wp:effectExtent l="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6585"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CB6">
        <w:rPr>
          <w:rFonts w:asciiTheme="majorHAnsi" w:hAnsiTheme="majorHAnsi"/>
        </w:rPr>
        <w:t>de l’offre et de la demande, fait augmenter le prix d’acquisition au bout de la ligne.</w:t>
      </w:r>
      <w:r w:rsidR="00D459FC">
        <w:rPr>
          <w:rFonts w:asciiTheme="majorHAnsi" w:hAnsiTheme="majorHAnsi"/>
        </w:rPr>
        <w:t xml:space="preserve">  </w:t>
      </w:r>
      <w:r w:rsidR="00884579">
        <w:rPr>
          <w:rFonts w:asciiTheme="majorHAnsi" w:hAnsiTheme="majorHAnsi"/>
        </w:rPr>
        <w:t xml:space="preserve">L’offre des joueurs démontre par ailleurs une flexibilité au niveau de la structure financière qui les avantageraient au niveau de la concurrence des marchés. En effet, </w:t>
      </w:r>
      <w:r w:rsidR="00CE2B4A">
        <w:rPr>
          <w:rFonts w:asciiTheme="majorHAnsi" w:hAnsiTheme="majorHAnsi"/>
        </w:rPr>
        <w:t xml:space="preserve">non seulement le montant partagé entre les propriétaire était-il le plus haut jamais discuté au cours de ces </w:t>
      </w:r>
      <w:r w:rsidR="00640A2E">
        <w:rPr>
          <w:rFonts w:asciiTheme="majorHAnsi" w:hAnsiTheme="majorHAnsi"/>
          <w:noProof/>
        </w:rPr>
        <mc:AlternateContent>
          <mc:Choice Requires="wps">
            <w:drawing>
              <wp:anchor distT="0" distB="0" distL="114300" distR="114300" simplePos="0" relativeHeight="251670528" behindDoc="0" locked="0" layoutInCell="1" allowOverlap="1" wp14:anchorId="06D048B5" wp14:editId="05EE6530">
                <wp:simplePos x="0" y="0"/>
                <wp:positionH relativeFrom="column">
                  <wp:posOffset>3086100</wp:posOffset>
                </wp:positionH>
                <wp:positionV relativeFrom="paragraph">
                  <wp:posOffset>4000500</wp:posOffset>
                </wp:positionV>
                <wp:extent cx="2971800" cy="2286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8895C" w14:textId="415FD83B" w:rsidR="007F1A5C" w:rsidRPr="006A71C1" w:rsidRDefault="007F1A5C">
                            <w:pPr>
                              <w:rPr>
                                <w:rFonts w:asciiTheme="majorHAnsi" w:hAnsiTheme="majorHAnsi"/>
                                <w:b/>
                                <w:sz w:val="22"/>
                                <w:szCs w:val="22"/>
                              </w:rPr>
                            </w:pPr>
                            <w:r w:rsidRPr="006A71C1">
                              <w:rPr>
                                <w:rFonts w:asciiTheme="majorHAnsi" w:hAnsiTheme="majorHAnsi"/>
                                <w:b/>
                                <w:sz w:val="22"/>
                                <w:szCs w:val="22"/>
                              </w:rPr>
                              <w:t>Ville Leino et Christian Ehrhoff.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 o:spid="_x0000_s1029" type="#_x0000_t202" style="position:absolute;left:0;text-align:left;margin-left:243pt;margin-top:315pt;width:234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" filled="f" stroked="f">
                <v:textbox>
                  <w:txbxContent>
                    <w:p w14:paraId="6958895C" w14:textId="415FD83B" w:rsidR="007F1A5C" w:rsidRPr="006A71C1" w:rsidRDefault="007F1A5C">
                      <w:pPr>
                        <w:rPr>
                          <w:rFonts w:asciiTheme="majorHAnsi" w:hAnsiTheme="majorHAnsi"/>
                          <w:b/>
                          <w:sz w:val="22"/>
                          <w:szCs w:val="22"/>
                        </w:rPr>
                      </w:pPr>
                      <w:r w:rsidRPr="006A71C1">
                        <w:rPr>
                          <w:rFonts w:asciiTheme="majorHAnsi" w:hAnsiTheme="majorHAnsi"/>
                          <w:b/>
                          <w:sz w:val="22"/>
                          <w:szCs w:val="22"/>
                        </w:rPr>
                        <w:t>Ville Leino et Christian Ehrhoff.</w:t>
                      </w:r>
                    </w:p>
                  </w:txbxContent>
                </v:textbox>
                <w10:wrap type="square"/>
              </v:shape>
            </w:pict>
          </mc:Fallback>
        </mc:AlternateContent>
      </w:r>
      <w:r w:rsidR="00CE2B4A">
        <w:rPr>
          <w:rFonts w:asciiTheme="majorHAnsi" w:hAnsiTheme="majorHAnsi"/>
        </w:rPr>
        <w:t>négociations, mais on offrait aussi la possibilité aux équipes riches d’acheter une portion de la masse salariale d’une équipe qui a peine à atteindre le plafond salarial, ce qui aurait pour effet de favoriser les joueurs à tout point de vue, car la demande augmente et la compétition entre les équipes pour l’obt</w:t>
      </w:r>
      <w:r w:rsidR="00282CB1">
        <w:rPr>
          <w:rFonts w:asciiTheme="majorHAnsi" w:hAnsiTheme="majorHAnsi"/>
        </w:rPr>
        <w:t>ention des services d’un joueur</w:t>
      </w:r>
      <w:r w:rsidR="00CE2B4A">
        <w:rPr>
          <w:rFonts w:asciiTheme="majorHAnsi" w:hAnsiTheme="majorHAnsi"/>
        </w:rPr>
        <w:t xml:space="preserve"> se corse</w:t>
      </w:r>
      <w:r w:rsidR="00CE2B4A">
        <w:rPr>
          <w:rStyle w:val="Marquenotebasdepage"/>
          <w:rFonts w:asciiTheme="majorHAnsi" w:hAnsiTheme="majorHAnsi"/>
        </w:rPr>
        <w:footnoteReference w:id="36"/>
      </w:r>
      <w:r w:rsidR="00CE2B4A">
        <w:rPr>
          <w:rFonts w:asciiTheme="majorHAnsi" w:hAnsiTheme="majorHAnsi"/>
        </w:rPr>
        <w:t xml:space="preserve">. Aussi, le fait d’aider une équipe à accroitre ses profits en lui versant des subventions venant des équipes fortunés aurait pour effet d’accroitre les revenus totaux reliés aux opérations hockey, ce qui ferait du même coup accroître le chiffre d’affaire relié au pourcentage des revenus des joueurs. Il serait donc possible de résumer la problématique du partage des revenus entre les propriétaires par le fait que ceux-ci sont </w:t>
      </w:r>
      <w:r w:rsidR="003D12B7">
        <w:rPr>
          <w:rFonts w:asciiTheme="majorHAnsi" w:hAnsiTheme="majorHAnsi"/>
        </w:rPr>
        <w:t>réticents</w:t>
      </w:r>
      <w:r w:rsidR="00CE2B4A">
        <w:rPr>
          <w:rFonts w:asciiTheme="majorHAnsi" w:hAnsiTheme="majorHAnsi"/>
        </w:rPr>
        <w:t xml:space="preserve"> </w:t>
      </w:r>
      <w:r w:rsidR="003D12B7">
        <w:rPr>
          <w:rFonts w:asciiTheme="majorHAnsi" w:hAnsiTheme="majorHAnsi"/>
        </w:rPr>
        <w:t>à vouloir verser de faramineuses sommes à des</w:t>
      </w:r>
      <w:r w:rsidR="00282CB1">
        <w:rPr>
          <w:rFonts w:asciiTheme="majorHAnsi" w:hAnsiTheme="majorHAnsi"/>
        </w:rPr>
        <w:t xml:space="preserve"> équipes qui sont en difficulté</w:t>
      </w:r>
      <w:r w:rsidR="003D12B7">
        <w:rPr>
          <w:rFonts w:asciiTheme="majorHAnsi" w:hAnsiTheme="majorHAnsi"/>
        </w:rPr>
        <w:t xml:space="preserve"> et préfèrent plutôt aller puiser cet argent dans le partage des revenus global des opérations hockey, tandis que la NHLPA voit en ce processus une opportunité d’augmenter le chiffre d’affaires de leurs intérêts dans l’optique de la résignation face à la perte de pourcentage dans le partage des revenus, ce qui marque encore une fracture entre les lignes de pensées qui s’opposent. </w:t>
      </w:r>
    </w:p>
    <w:p w14:paraId="238A7DDC" w14:textId="77777777" w:rsidR="003054A6" w:rsidRDefault="003054A6" w:rsidP="008C3238">
      <w:pPr>
        <w:spacing w:line="360" w:lineRule="auto"/>
        <w:jc w:val="both"/>
        <w:rPr>
          <w:rFonts w:asciiTheme="majorHAnsi" w:hAnsiTheme="majorHAnsi"/>
        </w:rPr>
      </w:pPr>
    </w:p>
    <w:p w14:paraId="6A14D963" w14:textId="1898F801" w:rsidR="00D74070" w:rsidRPr="00D74070" w:rsidRDefault="00FC2FA3" w:rsidP="008C3238">
      <w:pPr>
        <w:spacing w:line="360" w:lineRule="auto"/>
        <w:jc w:val="both"/>
        <w:rPr>
          <w:rFonts w:asciiTheme="majorHAnsi" w:hAnsiTheme="majorHAnsi"/>
          <w:b/>
          <w:sz w:val="36"/>
          <w:szCs w:val="36"/>
          <w:u w:val="single"/>
        </w:rPr>
      </w:pPr>
      <w:r>
        <w:rPr>
          <w:rFonts w:asciiTheme="majorHAnsi" w:hAnsiTheme="majorHAnsi"/>
          <w:b/>
          <w:sz w:val="36"/>
          <w:szCs w:val="36"/>
          <w:u w:val="single"/>
        </w:rPr>
        <w:t>La structure des c</w:t>
      </w:r>
      <w:r w:rsidR="00D74070">
        <w:rPr>
          <w:rFonts w:asciiTheme="majorHAnsi" w:hAnsiTheme="majorHAnsi"/>
          <w:b/>
          <w:sz w:val="36"/>
          <w:szCs w:val="36"/>
          <w:u w:val="single"/>
        </w:rPr>
        <w:t>ontrats</w:t>
      </w:r>
    </w:p>
    <w:p w14:paraId="130B1EAA" w14:textId="19B2B827" w:rsidR="003054A6" w:rsidRDefault="00640A2E" w:rsidP="008C3238">
      <w:pPr>
        <w:spacing w:line="360" w:lineRule="auto"/>
        <w:jc w:val="both"/>
        <w:rPr>
          <w:rFonts w:asciiTheme="majorHAnsi" w:hAnsiTheme="majorHAnsi"/>
        </w:rPr>
      </w:pPr>
      <w:r>
        <w:rPr>
          <w:rFonts w:asciiTheme="majorHAnsi" w:hAnsiTheme="majorHAnsi"/>
          <w:noProof/>
        </w:rPr>
        <w:drawing>
          <wp:anchor distT="0" distB="0" distL="114300" distR="114300" simplePos="0" relativeHeight="251660288" behindDoc="0" locked="0" layoutInCell="1" allowOverlap="1" wp14:anchorId="6FBFF247" wp14:editId="26EA5825">
            <wp:simplePos x="0" y="0"/>
            <wp:positionH relativeFrom="margin">
              <wp:posOffset>0</wp:posOffset>
            </wp:positionH>
            <wp:positionV relativeFrom="margin">
              <wp:posOffset>2971800</wp:posOffset>
            </wp:positionV>
            <wp:extent cx="2938145" cy="2142490"/>
            <wp:effectExtent l="0" t="0" r="8255" b="0"/>
            <wp:wrapSquare wrapText="bothSides"/>
            <wp:docPr id="2" name="Image 1" descr="Macintosh HD:Users:felix_roberge:Desktop:Steve-Stamkos-Tampa-Bay-Lightnin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ix_roberge:Desktop:Steve-Stamkos-Tampa-Bay-Lightning-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14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4A6">
        <w:rPr>
          <w:rFonts w:asciiTheme="majorHAnsi" w:hAnsiTheme="majorHAnsi"/>
        </w:rPr>
        <w:tab/>
        <w:t xml:space="preserve">Finalement, le dernier élément qui pose problème au règlement de ce conflit est la volonté de la ligue de changer les normes par rapport à la structure des contrats et aux conditions d’admissibilité à l’autonomie sans compensation. </w:t>
      </w:r>
      <w:r w:rsidR="005808B0">
        <w:rPr>
          <w:rFonts w:asciiTheme="majorHAnsi" w:hAnsiTheme="majorHAnsi"/>
        </w:rPr>
        <w:t>Effectivement, toutes les offres que la LNH a déposées dans le cadre des négociations contenaient une clause selon laquelle il y aurait un changement draconien dans les conditions qui entourent la signature d’un contrat. Un de ces changements serait le fait de plafonner la durée maximale d’un contrat à 5 ans</w:t>
      </w:r>
      <w:r w:rsidR="005808B0">
        <w:rPr>
          <w:rStyle w:val="Marquenotebasdepage"/>
          <w:rFonts w:asciiTheme="majorHAnsi" w:hAnsiTheme="majorHAnsi"/>
        </w:rPr>
        <w:footnoteReference w:id="37"/>
      </w:r>
      <w:r w:rsidR="005808B0">
        <w:rPr>
          <w:rFonts w:asciiTheme="majorHAnsi" w:hAnsiTheme="majorHAnsi"/>
        </w:rPr>
        <w:t xml:space="preserve">. Cela ne plait pas du tout aux joueurs car la tendance depuis la fin du lockout est de signer des contrats très lucratifs, et ce, à très long-terme. </w:t>
      </w:r>
      <w:r w:rsidR="00E220D0">
        <w:rPr>
          <w:rFonts w:asciiTheme="majorHAnsi" w:hAnsiTheme="majorHAnsi"/>
        </w:rPr>
        <w:t>En effet, il n’y avait pas de réelle limite quant à la durée d’un contrat et le salaire annuel ne pouvait excéder un montant qui équivalait à plus de 20% du plafond salarial, ce qui, selon la masse salariale de la saison dernière (64,3 millions de dollars), équivalait à 12,86 m</w:t>
      </w:r>
      <w:r w:rsidR="003C1F8E">
        <w:rPr>
          <w:rFonts w:asciiTheme="majorHAnsi" w:hAnsiTheme="majorHAnsi"/>
        </w:rPr>
        <w:t>illions de dollars annuellement</w:t>
      </w:r>
      <w:r w:rsidR="00E220D0">
        <w:rPr>
          <w:rStyle w:val="Marquenotebasdepage"/>
          <w:rFonts w:asciiTheme="majorHAnsi" w:hAnsiTheme="majorHAnsi"/>
        </w:rPr>
        <w:footnoteReference w:id="38"/>
      </w:r>
      <w:r w:rsidR="003C1F8E">
        <w:rPr>
          <w:rFonts w:asciiTheme="majorHAnsi" w:hAnsiTheme="majorHAnsi"/>
        </w:rPr>
        <w:t>.</w:t>
      </w:r>
      <w:r w:rsidR="00E220D0">
        <w:rPr>
          <w:rFonts w:asciiTheme="majorHAnsi" w:hAnsiTheme="majorHAnsi"/>
        </w:rPr>
        <w:t xml:space="preserve"> </w:t>
      </w:r>
      <w:r w:rsidR="005808B0">
        <w:rPr>
          <w:rFonts w:asciiTheme="majorHAnsi" w:hAnsiTheme="majorHAnsi"/>
        </w:rPr>
        <w:t>Nous n’avons qu’à penser à Zach Parise et Ryan Suter, qui ont tous deux signé</w:t>
      </w:r>
      <w:r w:rsidR="00D644FF">
        <w:rPr>
          <w:rFonts w:asciiTheme="majorHAnsi" w:hAnsiTheme="majorHAnsi"/>
        </w:rPr>
        <w:t xml:space="preserve"> cet été</w:t>
      </w:r>
      <w:r w:rsidR="005808B0">
        <w:rPr>
          <w:rFonts w:asciiTheme="majorHAnsi" w:hAnsiTheme="majorHAnsi"/>
        </w:rPr>
        <w:t xml:space="preserve"> un contrat avec le Wild du Minnesota  d’une valeur 98 millions de dollars pour une durée de 13 ans</w:t>
      </w:r>
      <w:r w:rsidR="00D644FF">
        <w:rPr>
          <w:rStyle w:val="Marquenotebasdepage"/>
          <w:rFonts w:asciiTheme="majorHAnsi" w:hAnsiTheme="majorHAnsi"/>
        </w:rPr>
        <w:footnoteReference w:id="39"/>
      </w:r>
      <w:r w:rsidR="005808B0">
        <w:rPr>
          <w:rFonts w:asciiTheme="majorHAnsi" w:hAnsiTheme="majorHAnsi"/>
        </w:rPr>
        <w:t xml:space="preserve">, ou </w:t>
      </w:r>
      <w:r w:rsidR="00D644FF">
        <w:rPr>
          <w:rFonts w:asciiTheme="majorHAnsi" w:hAnsiTheme="majorHAnsi"/>
        </w:rPr>
        <w:t>à Marian Hossa qui a paraphé en 2009 une entente avec</w:t>
      </w:r>
      <w:r w:rsidR="005808B0">
        <w:rPr>
          <w:rFonts w:asciiTheme="majorHAnsi" w:hAnsiTheme="majorHAnsi"/>
        </w:rPr>
        <w:t xml:space="preserve"> les Blackhawks de Chicago</w:t>
      </w:r>
      <w:r w:rsidR="00D644FF">
        <w:rPr>
          <w:rFonts w:asciiTheme="majorHAnsi" w:hAnsiTheme="majorHAnsi"/>
        </w:rPr>
        <w:t xml:space="preserve"> qui lui garantissait la faramineuse somme de 62,8 millions répartie sur 12 ans</w:t>
      </w:r>
      <w:r w:rsidR="00D644FF">
        <w:rPr>
          <w:rStyle w:val="Marquenotebasdepage"/>
          <w:rFonts w:asciiTheme="majorHAnsi" w:hAnsiTheme="majorHAnsi"/>
        </w:rPr>
        <w:footnoteReference w:id="40"/>
      </w:r>
      <w:r w:rsidR="00D644FF">
        <w:rPr>
          <w:rFonts w:asciiTheme="majorHAnsi" w:hAnsiTheme="majorHAnsi"/>
        </w:rPr>
        <w:t xml:space="preserve">. Les propriétaires poussent très fort dans cette direction car non seulement cela </w:t>
      </w:r>
      <w:r w:rsidR="003C1F8E">
        <w:rPr>
          <w:rFonts w:asciiTheme="majorHAnsi" w:hAnsiTheme="majorHAnsi"/>
        </w:rPr>
        <w:t>permettrait</w:t>
      </w:r>
      <w:r w:rsidR="00D644FF">
        <w:rPr>
          <w:rFonts w:asciiTheme="majorHAnsi" w:hAnsiTheme="majorHAnsi"/>
        </w:rPr>
        <w:t>-il aux équipes de dépenser moin</w:t>
      </w:r>
      <w:r w:rsidR="00282CB1">
        <w:rPr>
          <w:rFonts w:asciiTheme="majorHAnsi" w:hAnsiTheme="majorHAnsi"/>
        </w:rPr>
        <w:t xml:space="preserve">s d’argent sur un joueur à long </w:t>
      </w:r>
      <w:r w:rsidR="00D644FF">
        <w:rPr>
          <w:rFonts w:asciiTheme="majorHAnsi" w:hAnsiTheme="majorHAnsi"/>
        </w:rPr>
        <w:t>terme, mais elle per</w:t>
      </w:r>
      <w:r w:rsidR="00282CB1">
        <w:rPr>
          <w:rFonts w:asciiTheme="majorHAnsi" w:hAnsiTheme="majorHAnsi"/>
        </w:rPr>
        <w:t>met à des équipes moins fortuné</w:t>
      </w:r>
      <w:r w:rsidR="00D644FF">
        <w:rPr>
          <w:rFonts w:asciiTheme="majorHAnsi" w:hAnsiTheme="majorHAnsi"/>
        </w:rPr>
        <w:t xml:space="preserve"> de pouvoir signer un porte-étendard de qualité en dépensant une somme </w:t>
      </w:r>
      <w:r w:rsidR="00040E2F">
        <w:rPr>
          <w:rFonts w:asciiTheme="majorHAnsi" w:hAnsiTheme="majorHAnsi"/>
        </w:rPr>
        <w:t xml:space="preserve">significative, mais pour une durée raisonnable. </w:t>
      </w:r>
      <w:r w:rsidR="00BA59AD">
        <w:rPr>
          <w:rFonts w:asciiTheme="majorHAnsi" w:hAnsiTheme="majorHAnsi"/>
        </w:rPr>
        <w:t>Cette restriction établirait une certaine égalité auprès des équipes et elle enlève</w:t>
      </w:r>
      <w:r w:rsidR="003C1F8E">
        <w:rPr>
          <w:rFonts w:asciiTheme="majorHAnsi" w:hAnsiTheme="majorHAnsi"/>
        </w:rPr>
        <w:t>rait</w:t>
      </w:r>
      <w:r w:rsidR="00BA59AD">
        <w:rPr>
          <w:rFonts w:asciiTheme="majorHAnsi" w:hAnsiTheme="majorHAnsi"/>
        </w:rPr>
        <w:t xml:space="preserve"> cet avantage de donner plus d’argent à long-terme qu’ont les équipes riches. </w:t>
      </w:r>
      <w:r w:rsidR="003C1F8E">
        <w:rPr>
          <w:rFonts w:asciiTheme="majorHAnsi" w:hAnsiTheme="majorHAnsi"/>
        </w:rPr>
        <w:t>Même si cette politique ne serait pas effective sur les contrats qui sont déjà signés, la NHLPA n’est pas chaude à l’idée de voir la durée des contrats être régulée tout simplement par le fait que personne au monde ne cracherait sur l’opportunité de faire une grosse somme d’argent</w:t>
      </w:r>
      <w:r w:rsidR="00282CB1">
        <w:rPr>
          <w:rFonts w:asciiTheme="majorHAnsi" w:hAnsiTheme="majorHAnsi"/>
        </w:rPr>
        <w:t>. De plus que si l’on tient</w:t>
      </w:r>
      <w:r w:rsidR="005F3ED8">
        <w:rPr>
          <w:rFonts w:asciiTheme="majorHAnsi" w:hAnsiTheme="majorHAnsi"/>
        </w:rPr>
        <w:t xml:space="preserve"> compte du fait que les joueurs ont l’air, tranquillement,  à se résigner à diminuer leur pourcentage de revenus comme les dernières offres soumi</w:t>
      </w:r>
      <w:r w:rsidR="00BB3DEB">
        <w:rPr>
          <w:rFonts w:asciiTheme="majorHAnsi" w:hAnsiTheme="majorHAnsi"/>
        </w:rPr>
        <w:t>ses par ce clan l’ont démontré</w:t>
      </w:r>
      <w:r w:rsidR="00BB3DEB">
        <w:rPr>
          <w:rStyle w:val="Marquenotebasdepage"/>
          <w:rFonts w:asciiTheme="majorHAnsi" w:hAnsiTheme="majorHAnsi"/>
        </w:rPr>
        <w:footnoteReference w:id="41"/>
      </w:r>
      <w:r w:rsidR="00BB3DEB">
        <w:rPr>
          <w:rFonts w:asciiTheme="majorHAnsi" w:hAnsiTheme="majorHAnsi"/>
        </w:rPr>
        <w:t>. L’a</w:t>
      </w:r>
      <w:r w:rsidR="005F3ED8">
        <w:rPr>
          <w:rFonts w:asciiTheme="majorHAnsi" w:hAnsiTheme="majorHAnsi"/>
        </w:rPr>
        <w:t xml:space="preserve">ssociation des joueurs sait que les salaires donnés par les équipes aux joueurs autonomes diminueront proportionnellement avec la baisse du cap salarial, et ne voudrait donc pas réguler les termes contractuels, car les joueurs </w:t>
      </w:r>
      <w:r w:rsidR="00BB3DEB">
        <w:rPr>
          <w:rFonts w:asciiTheme="majorHAnsi" w:hAnsiTheme="majorHAnsi"/>
        </w:rPr>
        <w:t>empocheraient</w:t>
      </w:r>
      <w:r w:rsidR="005F3ED8">
        <w:rPr>
          <w:rFonts w:asciiTheme="majorHAnsi" w:hAnsiTheme="majorHAnsi"/>
        </w:rPr>
        <w:t xml:space="preserve"> des sommes beaucoup moins impressionnantes au bout de la ligne. </w:t>
      </w:r>
      <w:r w:rsidR="00E04E9E">
        <w:rPr>
          <w:rFonts w:asciiTheme="majorHAnsi" w:hAnsiTheme="majorHAnsi"/>
        </w:rPr>
        <w:t>Toujours dans cet optique de ch</w:t>
      </w:r>
      <w:r w:rsidR="00C7523D">
        <w:rPr>
          <w:rFonts w:asciiTheme="majorHAnsi" w:hAnsiTheme="majorHAnsi"/>
        </w:rPr>
        <w:t>angement se trouve aussi le retrait d’une année de moins</w:t>
      </w:r>
      <w:r w:rsidR="00E04E9E">
        <w:rPr>
          <w:rFonts w:asciiTheme="majorHAnsi" w:hAnsiTheme="majorHAnsi"/>
        </w:rPr>
        <w:t xml:space="preserve"> au contrat recrue d’un joueur. En effet, la LNH voudrait faire passer la durée des « entr</w:t>
      </w:r>
      <w:r w:rsidR="00C7523D">
        <w:rPr>
          <w:rFonts w:asciiTheme="majorHAnsi" w:hAnsiTheme="majorHAnsi"/>
        </w:rPr>
        <w:t>y level contract »  de 3 à 2 ans, selon leur dernière offre</w:t>
      </w:r>
      <w:r w:rsidR="00C7523D">
        <w:rPr>
          <w:rStyle w:val="Marquenotebasdepage"/>
          <w:rFonts w:asciiTheme="majorHAnsi" w:hAnsiTheme="majorHAnsi"/>
        </w:rPr>
        <w:footnoteReference w:id="42"/>
      </w:r>
      <w:r w:rsidR="00C7523D">
        <w:rPr>
          <w:rFonts w:asciiTheme="majorHAnsi" w:hAnsiTheme="majorHAnsi"/>
        </w:rPr>
        <w:t>. Il est, ici,  clairement possible de voir qu’il s’agit là d’un compromis de la part des propriétaires, qui voulaient augmenter à 5 le nombre d’années d’un contrat recrue au début des négociations</w:t>
      </w:r>
      <w:r w:rsidR="00C7523D">
        <w:rPr>
          <w:rStyle w:val="Marquenotebasdepage"/>
          <w:rFonts w:asciiTheme="majorHAnsi" w:hAnsiTheme="majorHAnsi"/>
        </w:rPr>
        <w:footnoteReference w:id="43"/>
      </w:r>
      <w:r w:rsidR="00C7523D">
        <w:rPr>
          <w:rFonts w:asciiTheme="majorHAnsi" w:hAnsiTheme="majorHAnsi"/>
        </w:rPr>
        <w:t xml:space="preserve">. </w:t>
      </w:r>
      <w:r w:rsidR="00310207">
        <w:rPr>
          <w:rFonts w:asciiTheme="majorHAnsi" w:hAnsiTheme="majorHAnsi"/>
        </w:rPr>
        <w:t xml:space="preserve">Mais en quoi est-ce un compromis ? Le salaire maximum pour une recrue lors de la signature </w:t>
      </w:r>
      <w:r w:rsidR="00FC0BB8">
        <w:rPr>
          <w:rFonts w:asciiTheme="majorHAnsi" w:hAnsiTheme="majorHAnsi"/>
        </w:rPr>
        <w:t>du premier contrat était établi</w:t>
      </w:r>
      <w:r w:rsidR="00310207">
        <w:rPr>
          <w:rFonts w:asciiTheme="majorHAnsi" w:hAnsiTheme="majorHAnsi"/>
        </w:rPr>
        <w:t xml:space="preserve"> à </w:t>
      </w:r>
      <w:r w:rsidR="005E59C7">
        <w:rPr>
          <w:rFonts w:asciiTheme="majorHAnsi" w:hAnsiTheme="majorHAnsi"/>
        </w:rPr>
        <w:t xml:space="preserve">925 000 dollars lors de la dernière saison, montant déterminé par l’ancienne convention </w:t>
      </w:r>
      <w:r w:rsidR="00B37581">
        <w:rPr>
          <w:rFonts w:asciiTheme="majorHAnsi" w:hAnsiTheme="majorHAnsi"/>
        </w:rPr>
        <w:t>collective</w:t>
      </w:r>
      <w:r w:rsidR="005E59C7">
        <w:rPr>
          <w:rStyle w:val="Marquenotebasdepage"/>
          <w:rFonts w:asciiTheme="majorHAnsi" w:hAnsiTheme="majorHAnsi"/>
        </w:rPr>
        <w:footnoteReference w:id="44"/>
      </w:r>
      <w:r w:rsidR="00B37581">
        <w:rPr>
          <w:rFonts w:asciiTheme="majorHAnsi" w:hAnsiTheme="majorHAnsi"/>
        </w:rPr>
        <w:t>, et la LNH ne semble pas vouloir y appor</w:t>
      </w:r>
      <w:r w:rsidR="00FC0BB8">
        <w:rPr>
          <w:rFonts w:asciiTheme="majorHAnsi" w:hAnsiTheme="majorHAnsi"/>
        </w:rPr>
        <w:t>ter de correctifs si l’on se fi</w:t>
      </w:r>
      <w:r w:rsidR="00B37581">
        <w:rPr>
          <w:rFonts w:asciiTheme="majorHAnsi" w:hAnsiTheme="majorHAnsi"/>
        </w:rPr>
        <w:t xml:space="preserve"> à la dernière offre qu’elle a soumise. Le joueur, à la fin de cette première entente, n’a plus de restrictions salariales et peut donc aller jouer dans la cour des grands en signant un lucratif contrat, comme ses pairs plus âgés</w:t>
      </w:r>
      <w:r w:rsidR="00B37581">
        <w:rPr>
          <w:rStyle w:val="Marquenotebasdepage"/>
          <w:rFonts w:asciiTheme="majorHAnsi" w:hAnsiTheme="majorHAnsi"/>
        </w:rPr>
        <w:footnoteReference w:id="45"/>
      </w:r>
      <w:r w:rsidR="00B37581">
        <w:rPr>
          <w:rFonts w:asciiTheme="majorHAnsi" w:hAnsiTheme="majorHAnsi"/>
        </w:rPr>
        <w:t>. Les jeunes joueurs pourraient donc, en enlevant une an</w:t>
      </w:r>
      <w:r w:rsidR="005E64F6">
        <w:rPr>
          <w:rFonts w:asciiTheme="majorHAnsi" w:hAnsiTheme="majorHAnsi"/>
        </w:rPr>
        <w:t>née au contrat recrue typique, conclure un pacte leur garantissant une grosse somme d’argent à un jeune âge, contrairement aux 5 ans où ils auraient eu à empocher 925 000 $, donc 3 années de plus sur un salaire plus bas que s’ils avaient accéder à l’autonomie</w:t>
      </w:r>
      <w:r w:rsidR="00B62197">
        <w:rPr>
          <w:rFonts w:asciiTheme="majorHAnsi" w:hAnsiTheme="majorHAnsi"/>
        </w:rPr>
        <w:t xml:space="preserve"> partielle</w:t>
      </w:r>
      <w:r w:rsidR="005E64F6">
        <w:rPr>
          <w:rFonts w:asciiTheme="majorHAnsi" w:hAnsiTheme="majorHAnsi"/>
        </w:rPr>
        <w:t xml:space="preserve"> aux termes d’un contrat de 2 ans. Mais encore une fois les joueurs ont préféré refuser cet aspect, car s’ils l’avaient accepté, ils auraient flanché devant les propriétaires, envoyant une image négative, et cette politique touchaient les jeunes joueurs, et non pas les vétérans, majorité qui serait elle touchée par les coupures aux niveaux salarial et contractuel. </w:t>
      </w:r>
      <w:r w:rsidR="00F910E4">
        <w:rPr>
          <w:rFonts w:asciiTheme="majorHAnsi" w:hAnsiTheme="majorHAnsi"/>
        </w:rPr>
        <w:t>Se trouve dernièrement l’aspect de l’autonomie. En effet, dans la dernière convention collective, lorsque que l’entente d’un joueur ayant au moins 27 ans où ayant jouer un minimum de 7 saisons dans la ligue venait à échéance, celui-ci avait accès à l’autonomie complète et pouvait accepter une offre de n’importe quelle équipe à travers la LNH</w:t>
      </w:r>
      <w:r w:rsidR="00F910E4">
        <w:rPr>
          <w:rStyle w:val="Marquenotebasdepage"/>
          <w:rFonts w:asciiTheme="majorHAnsi" w:hAnsiTheme="majorHAnsi"/>
        </w:rPr>
        <w:footnoteReference w:id="46"/>
      </w:r>
      <w:r w:rsidR="00F910E4">
        <w:rPr>
          <w:rFonts w:asciiTheme="majorHAnsi" w:hAnsiTheme="majorHAnsi"/>
        </w:rPr>
        <w:t>. Bien que sachant que le concept se retrouvait au centre des discussions, les détails de ses modifications ne fut rendu publique que le 17 octobre dernier, date de la présentation de la plus récente proposition de la ligue et des propriétaires. On pouvait d’ailleurs y lire que l</w:t>
      </w:r>
      <w:r w:rsidR="00B62197">
        <w:rPr>
          <w:rFonts w:asciiTheme="majorHAnsi" w:hAnsiTheme="majorHAnsi"/>
        </w:rPr>
        <w:t>a LNH voudrait établir à 28 ans ou 8 ans d’expérience les critères d’admissibilité à l’autonomie complète</w:t>
      </w:r>
      <w:r w:rsidR="00B62197">
        <w:rPr>
          <w:rStyle w:val="Marquenotebasdepage"/>
          <w:rFonts w:asciiTheme="majorHAnsi" w:hAnsiTheme="majorHAnsi"/>
        </w:rPr>
        <w:footnoteReference w:id="47"/>
      </w:r>
      <w:r w:rsidR="00B62197">
        <w:rPr>
          <w:rFonts w:asciiTheme="majorHAnsi" w:hAnsiTheme="majorHAnsi"/>
        </w:rPr>
        <w:t xml:space="preserve">.  En se mettant dans le contexte que c’est avec l’autonomie complète qu’un joueur a la meilleure opportunité d’empocher un montant significatif d’argent par la surenchère des propriétaires et la rareté du produit, la logique démontre que les joueurs ne pourraient accepter ce point car c’est une année de salaire gargantuesque qu’ils perdraient. </w:t>
      </w:r>
      <w:r w:rsidR="00C96124">
        <w:rPr>
          <w:rFonts w:asciiTheme="majorHAnsi" w:hAnsiTheme="majorHAnsi"/>
        </w:rPr>
        <w:t>Et les lois du travail n’avantagent pas les joueurs au bo</w:t>
      </w:r>
      <w:r w:rsidR="00D84132">
        <w:rPr>
          <w:rFonts w:asciiTheme="majorHAnsi" w:hAnsiTheme="majorHAnsi"/>
        </w:rPr>
        <w:t>ut du compte car même si la loi</w:t>
      </w:r>
      <w:r w:rsidR="00C96124">
        <w:rPr>
          <w:rFonts w:asciiTheme="majorHAnsi" w:hAnsiTheme="majorHAnsi"/>
        </w:rPr>
        <w:t xml:space="preserve"> S.48 (1.B) du «Competition Act» canadien décrète irraisonnable de limiter les opportunité d’une personne de négocier et de s’entendre avec l’équipe de son choix dans une ligue professionnelle, la court</w:t>
      </w:r>
      <w:r w:rsidR="00D84132">
        <w:rPr>
          <w:rFonts w:asciiTheme="majorHAnsi" w:hAnsiTheme="majorHAnsi"/>
        </w:rPr>
        <w:t xml:space="preserve"> canadienne</w:t>
      </w:r>
      <w:r w:rsidR="00C96124">
        <w:rPr>
          <w:rFonts w:asciiTheme="majorHAnsi" w:hAnsiTheme="majorHAnsi"/>
        </w:rPr>
        <w:t xml:space="preserve"> peut avoir un droit de véto </w:t>
      </w:r>
      <w:r w:rsidR="00D84132">
        <w:rPr>
          <w:rFonts w:asciiTheme="majorHAnsi" w:hAnsiTheme="majorHAnsi"/>
        </w:rPr>
        <w:t>sur ces limitations car le hockey est un sport qui se pratique à l’international, donc qui côtoit deux système</w:t>
      </w:r>
      <w:r w:rsidR="009614F1">
        <w:rPr>
          <w:rFonts w:asciiTheme="majorHAnsi" w:hAnsiTheme="majorHAnsi"/>
        </w:rPr>
        <w:t>s de droit</w:t>
      </w:r>
      <w:r w:rsidR="00D84132">
        <w:rPr>
          <w:rFonts w:asciiTheme="majorHAnsi" w:hAnsiTheme="majorHAnsi"/>
        </w:rPr>
        <w:t xml:space="preserve"> différents, et les équipes peuvent donc jouir d’une exemption spéciale de cette règle, ce qui fait que les propriétaires peuvent continuer à pousser dans cette direction</w:t>
      </w:r>
      <w:r w:rsidR="00D84132">
        <w:rPr>
          <w:rStyle w:val="Marquenotebasdepage"/>
          <w:rFonts w:asciiTheme="majorHAnsi" w:hAnsiTheme="majorHAnsi"/>
        </w:rPr>
        <w:footnoteReference w:id="48"/>
      </w:r>
      <w:r w:rsidR="00D84132">
        <w:rPr>
          <w:rFonts w:asciiTheme="majorHAnsi" w:hAnsiTheme="majorHAnsi"/>
        </w:rPr>
        <w:t xml:space="preserve">. </w:t>
      </w:r>
      <w:r w:rsidR="00B62197">
        <w:rPr>
          <w:rFonts w:asciiTheme="majorHAnsi" w:hAnsiTheme="majorHAnsi"/>
        </w:rPr>
        <w:t>Le tout donne le portrait exact de la situation : les propriétaires essaient de trouver des solutions afin d’augmenter leur chiffre d’affaire à tout prix, pendant que les joueurs tentent malgré tout de résister à la vague et en n’acceptant ces restrictions qui toucheraient directement, eux-aussi, leur</w:t>
      </w:r>
      <w:r w:rsidR="00FC0BB8">
        <w:rPr>
          <w:rFonts w:asciiTheme="majorHAnsi" w:hAnsiTheme="majorHAnsi"/>
        </w:rPr>
        <w:t>s</w:t>
      </w:r>
      <w:r w:rsidR="00B62197">
        <w:rPr>
          <w:rFonts w:asciiTheme="majorHAnsi" w:hAnsiTheme="majorHAnsi"/>
        </w:rPr>
        <w:t xml:space="preserve"> compte</w:t>
      </w:r>
      <w:r w:rsidR="00FC0BB8">
        <w:rPr>
          <w:rFonts w:asciiTheme="majorHAnsi" w:hAnsiTheme="majorHAnsi"/>
        </w:rPr>
        <w:t>s en</w:t>
      </w:r>
      <w:r w:rsidR="00B62197">
        <w:rPr>
          <w:rFonts w:asciiTheme="majorHAnsi" w:hAnsiTheme="majorHAnsi"/>
        </w:rPr>
        <w:t xml:space="preserve"> banque. </w:t>
      </w:r>
    </w:p>
    <w:p w14:paraId="2BC9CAAA" w14:textId="77777777" w:rsidR="003670B8" w:rsidRDefault="003670B8" w:rsidP="008C3238">
      <w:pPr>
        <w:spacing w:line="360" w:lineRule="auto"/>
        <w:jc w:val="both"/>
        <w:rPr>
          <w:rFonts w:asciiTheme="majorHAnsi" w:hAnsiTheme="majorHAnsi"/>
          <w:b/>
          <w:sz w:val="36"/>
          <w:szCs w:val="36"/>
          <w:u w:val="single"/>
        </w:rPr>
      </w:pPr>
    </w:p>
    <w:p w14:paraId="66457884" w14:textId="122D5C6A" w:rsidR="003259C3" w:rsidRDefault="003259C3" w:rsidP="008C3238">
      <w:pPr>
        <w:spacing w:line="360" w:lineRule="auto"/>
        <w:jc w:val="both"/>
        <w:rPr>
          <w:rFonts w:asciiTheme="majorHAnsi" w:hAnsiTheme="majorHAnsi"/>
          <w:b/>
          <w:sz w:val="36"/>
          <w:szCs w:val="36"/>
          <w:u w:val="single"/>
        </w:rPr>
      </w:pPr>
      <w:r>
        <w:rPr>
          <w:rFonts w:asciiTheme="majorHAnsi" w:hAnsiTheme="majorHAnsi"/>
          <w:b/>
          <w:sz w:val="36"/>
          <w:szCs w:val="36"/>
          <w:u w:val="single"/>
        </w:rPr>
        <w:t>Les conséquences du lockout</w:t>
      </w:r>
    </w:p>
    <w:p w14:paraId="1BEF4695" w14:textId="203FB252" w:rsidR="001A3A5E" w:rsidRDefault="001A3A5E" w:rsidP="008C3238">
      <w:pPr>
        <w:spacing w:line="360" w:lineRule="auto"/>
        <w:jc w:val="both"/>
        <w:rPr>
          <w:rFonts w:asciiTheme="majorHAnsi" w:hAnsiTheme="majorHAnsi" w:cs="Helvetica"/>
          <w:color w:val="1A1718"/>
        </w:rPr>
      </w:pPr>
      <w:r>
        <w:rPr>
          <w:rFonts w:asciiTheme="majorHAnsi" w:hAnsiTheme="majorHAnsi"/>
        </w:rPr>
        <w:tab/>
        <w:t>Exactement 47 jours ont passés depuis le décret du lockout par la Ligue Nationale de Hockey, et on dénombre déjà de désastreuses répercussions. En date du 27 octobre, la LNH a enregistré de pertes de plus de 720 millions de dollars</w:t>
      </w:r>
      <w:r w:rsidR="00630667">
        <w:rPr>
          <w:rFonts w:asciiTheme="majorHAnsi" w:hAnsiTheme="majorHAnsi"/>
        </w:rPr>
        <w:t xml:space="preserve"> à cause des profits perdus de la vente des billets, des comptoirs alimentaires, des stationnements et des revenus de télévision, bref, tout ce qui attrait aux revenus des opérations hockey</w:t>
      </w:r>
      <w:r w:rsidR="00630667">
        <w:rPr>
          <w:rStyle w:val="Marquenotebasdepage"/>
          <w:rFonts w:asciiTheme="majorHAnsi" w:hAnsiTheme="majorHAnsi"/>
        </w:rPr>
        <w:footnoteReference w:id="49"/>
      </w:r>
      <w:r w:rsidR="00630667">
        <w:rPr>
          <w:rFonts w:asciiTheme="majorHAnsi" w:hAnsiTheme="majorHAnsi"/>
        </w:rPr>
        <w:t>. Ce n’est pas seulement les poches des propriétaires et des joueurs qui ressentent les contrec</w:t>
      </w:r>
      <w:r w:rsidR="00D8010A">
        <w:rPr>
          <w:rFonts w:asciiTheme="majorHAnsi" w:hAnsiTheme="majorHAnsi"/>
        </w:rPr>
        <w:t>oups de cet arrêt de travail. Un récent sondage mené par le journal La Presse démontre</w:t>
      </w:r>
      <w:r w:rsidR="00630667">
        <w:rPr>
          <w:rFonts w:asciiTheme="majorHAnsi" w:hAnsiTheme="majorHAnsi"/>
        </w:rPr>
        <w:t xml:space="preserve"> qu’il y a une perte dans l’intérêt des partisans québécois de </w:t>
      </w:r>
      <w:r w:rsidR="00D8010A">
        <w:rPr>
          <w:rFonts w:asciiTheme="majorHAnsi" w:hAnsiTheme="majorHAnsi"/>
        </w:rPr>
        <w:t>hockey. En effet, 58% des répondants ont affirmés qu’ils « ne s’ennuyaient pas du tout du hockey »</w:t>
      </w:r>
      <w:r w:rsidR="00D8010A">
        <w:rPr>
          <w:rStyle w:val="Marquenotebasdepage"/>
          <w:rFonts w:asciiTheme="majorHAnsi" w:hAnsiTheme="majorHAnsi"/>
        </w:rPr>
        <w:footnoteReference w:id="50"/>
      </w:r>
      <w:r w:rsidR="00D8010A">
        <w:rPr>
          <w:rFonts w:asciiTheme="majorHAnsi" w:hAnsiTheme="majorHAnsi"/>
        </w:rPr>
        <w:t xml:space="preserve">. Cette statistique en dit long, car prenant en compte le fait que le Canadien de Montréal est considéré comme une équipe populaire au sein de son marché, on n’ose pas imaginer à quoi ressemble l’intérêt des </w:t>
      </w:r>
      <w:r w:rsidR="00AB19BE">
        <w:rPr>
          <w:rFonts w:asciiTheme="majorHAnsi" w:hAnsiTheme="majorHAnsi"/>
        </w:rPr>
        <w:t>partisans</w:t>
      </w:r>
      <w:r w:rsidR="00D8010A">
        <w:rPr>
          <w:rFonts w:asciiTheme="majorHAnsi" w:hAnsiTheme="majorHAnsi"/>
        </w:rPr>
        <w:t xml:space="preserve"> dans des marchés </w:t>
      </w:r>
      <w:r w:rsidR="00AB19BE">
        <w:rPr>
          <w:rFonts w:asciiTheme="majorHAnsi" w:hAnsiTheme="majorHAnsi"/>
        </w:rPr>
        <w:t>où le hockey est second, comme les Coyotes de Pheonix et le Lightning</w:t>
      </w:r>
      <w:r w:rsidR="006A71C1">
        <w:rPr>
          <w:rFonts w:asciiTheme="majorHAnsi" w:hAnsiTheme="majorHAnsi"/>
        </w:rPr>
        <w:t xml:space="preserve"> de Tampa Bay. Et si l’on se fi</w:t>
      </w:r>
      <w:r w:rsidR="00AB19BE">
        <w:rPr>
          <w:rFonts w:asciiTheme="majorHAnsi" w:hAnsiTheme="majorHAnsi"/>
        </w:rPr>
        <w:t xml:space="preserve"> à l’étude de Paul D. Staudohar, professeur en administration et affaires commerciales au </w:t>
      </w:r>
      <w:r w:rsidR="00AB19BE" w:rsidRPr="00AB19BE">
        <w:rPr>
          <w:rFonts w:asciiTheme="majorHAnsi" w:hAnsiTheme="majorHAnsi" w:cs="Helvetica"/>
          <w:i/>
          <w:color w:val="1A1718"/>
        </w:rPr>
        <w:t>College of Business and Economics</w:t>
      </w:r>
      <w:r w:rsidR="00AB19BE">
        <w:rPr>
          <w:rFonts w:asciiTheme="majorHAnsi" w:hAnsiTheme="majorHAnsi" w:cs="Helvetica"/>
          <w:i/>
          <w:color w:val="1A1718"/>
        </w:rPr>
        <w:t xml:space="preserve"> of California State University</w:t>
      </w:r>
      <w:r w:rsidR="00AB19BE">
        <w:rPr>
          <w:rFonts w:asciiTheme="majorHAnsi" w:hAnsiTheme="majorHAnsi" w:cs="Helvetica"/>
          <w:color w:val="1A1718"/>
        </w:rPr>
        <w:t>, en Californie, qui se penchait sur les conséquences du lockout de 2004-2005, l’impact économique de cette perte d’intérêt a été désastreuse non seulement pour les équipes, qui avait perdu à l’époque un total d’environ 2 milliards de dollars, mais aussi pour les villes où siègent les équipes</w:t>
      </w:r>
      <w:r w:rsidR="000B703A">
        <w:rPr>
          <w:rStyle w:val="Marquenotebasdepage"/>
          <w:rFonts w:asciiTheme="majorHAnsi" w:hAnsiTheme="majorHAnsi" w:cs="Helvetica"/>
          <w:color w:val="1A1718"/>
        </w:rPr>
        <w:footnoteReference w:id="51"/>
      </w:r>
      <w:r w:rsidR="00AB19BE">
        <w:rPr>
          <w:rFonts w:asciiTheme="majorHAnsi" w:hAnsiTheme="majorHAnsi" w:cs="Helvetica"/>
          <w:color w:val="1A1718"/>
        </w:rPr>
        <w:t xml:space="preserve">. </w:t>
      </w:r>
    </w:p>
    <w:p w14:paraId="46A8B6C6" w14:textId="77777777" w:rsidR="003259C3" w:rsidRDefault="003259C3" w:rsidP="008C3238">
      <w:pPr>
        <w:spacing w:line="360" w:lineRule="auto"/>
        <w:jc w:val="both"/>
        <w:rPr>
          <w:rFonts w:asciiTheme="majorHAnsi" w:hAnsiTheme="majorHAnsi" w:cs="Helvetica"/>
          <w:color w:val="1A1718"/>
        </w:rPr>
      </w:pPr>
    </w:p>
    <w:p w14:paraId="5178B29B" w14:textId="213CD898" w:rsidR="003259C3" w:rsidRDefault="003259C3" w:rsidP="008C3238">
      <w:pPr>
        <w:spacing w:line="360" w:lineRule="auto"/>
        <w:jc w:val="both"/>
        <w:rPr>
          <w:rFonts w:asciiTheme="majorHAnsi" w:hAnsiTheme="majorHAnsi" w:cs="Helvetica"/>
          <w:b/>
          <w:color w:val="1A1718"/>
          <w:sz w:val="36"/>
          <w:szCs w:val="36"/>
          <w:u w:val="single"/>
        </w:rPr>
      </w:pPr>
      <w:r>
        <w:rPr>
          <w:rFonts w:asciiTheme="majorHAnsi" w:hAnsiTheme="majorHAnsi" w:cs="Helvetica"/>
          <w:b/>
          <w:color w:val="1A1718"/>
          <w:sz w:val="36"/>
          <w:szCs w:val="36"/>
          <w:u w:val="single"/>
        </w:rPr>
        <w:t>Conclusion</w:t>
      </w:r>
    </w:p>
    <w:p w14:paraId="691394EF" w14:textId="3755A248" w:rsidR="003259C3" w:rsidRPr="00FD381C" w:rsidRDefault="003259C3" w:rsidP="003259C3">
      <w:pPr>
        <w:spacing w:line="360" w:lineRule="auto"/>
        <w:jc w:val="both"/>
        <w:rPr>
          <w:rFonts w:asciiTheme="majorHAnsi" w:hAnsiTheme="majorHAnsi" w:cs="Helvetica"/>
          <w:color w:val="1A1718"/>
        </w:rPr>
      </w:pPr>
      <w:r>
        <w:rPr>
          <w:rFonts w:asciiTheme="majorHAnsi" w:hAnsiTheme="majorHAnsi" w:cs="Helvetica"/>
          <w:color w:val="1A1718"/>
        </w:rPr>
        <w:tab/>
        <w:t>Donc si les deux partis veulent éviter ces fâcheuses répercussions en perpétuant l’arrêt de travail, ils devront s’entendre sur la répartition des revenus entre les joueurs et les propriétaires, sur le partage des recettes entre les propriétaires et sur la structure des contrats, sans quoi nous n’entendront pas le bruit de la sirène pour la prochaine année.  Mais faut-il aussi qu’ils respectent les cadres que les lois du travail dessinent. Bien que les propriétaires puissent bénéficier de faveurs des systèmes judiciaires Américain et Canadien, car  ils sont détenteurs d’une concession qui ne peut, comme vu précédemment, s’appliquer aux diverses lois des systèmes judiciaires, ils devront s’assurer qu’ils ne franchissent aucune limites afin de ne pas perturber le bon déroulement des discussions. Même chose du côté des joueurs</w:t>
      </w:r>
      <w:r w:rsidR="00FD381C">
        <w:rPr>
          <w:rFonts w:asciiTheme="majorHAnsi" w:hAnsiTheme="majorHAnsi" w:cs="Helvetica"/>
          <w:color w:val="1A1718"/>
        </w:rPr>
        <w:t xml:space="preserve">, qui ne doivent pas </w:t>
      </w:r>
      <w:r>
        <w:rPr>
          <w:rFonts w:asciiTheme="majorHAnsi" w:hAnsiTheme="majorHAnsi" w:cs="Helvetica"/>
          <w:color w:val="1A1718"/>
        </w:rPr>
        <w:t xml:space="preserve"> </w:t>
      </w:r>
      <w:r w:rsidR="00FD381C">
        <w:rPr>
          <w:rFonts w:asciiTheme="majorHAnsi" w:hAnsiTheme="majorHAnsi" w:cs="Helvetica"/>
          <w:color w:val="1A1718"/>
        </w:rPr>
        <w:t>être sur le coup de quelconque convention collective autre que celle qui est en en processus de négociation, chose, encore une fois stipulée, par le «Competition Act»</w:t>
      </w:r>
      <w:r w:rsidR="00FD381C">
        <w:rPr>
          <w:rStyle w:val="Marquenotebasdepage"/>
          <w:rFonts w:asciiTheme="majorHAnsi" w:hAnsiTheme="majorHAnsi" w:cs="Helvetica"/>
          <w:color w:val="1A1718"/>
        </w:rPr>
        <w:footnoteReference w:id="52"/>
      </w:r>
      <w:r w:rsidR="00FD381C">
        <w:rPr>
          <w:rFonts w:asciiTheme="majorHAnsi" w:hAnsiTheme="majorHAnsi" w:cs="Helvetica"/>
          <w:color w:val="1A1718"/>
        </w:rPr>
        <w:t>. C’est donc sur ce champ de mine</w:t>
      </w:r>
      <w:r w:rsidR="00966BF7">
        <w:rPr>
          <w:rFonts w:asciiTheme="majorHAnsi" w:hAnsiTheme="majorHAnsi" w:cs="Helvetica"/>
          <w:color w:val="1A1718"/>
        </w:rPr>
        <w:t>s</w:t>
      </w:r>
      <w:bookmarkStart w:id="0" w:name="_GoBack"/>
      <w:bookmarkEnd w:id="0"/>
      <w:r w:rsidR="00FD381C">
        <w:rPr>
          <w:rFonts w:asciiTheme="majorHAnsi" w:hAnsiTheme="majorHAnsi" w:cs="Helvetica"/>
          <w:color w:val="1A1718"/>
        </w:rPr>
        <w:t xml:space="preserve"> que s’aventure les deux partis </w:t>
      </w:r>
      <w:r w:rsidR="00502EF5">
        <w:rPr>
          <w:rFonts w:asciiTheme="majorHAnsi" w:hAnsiTheme="majorHAnsi" w:cs="Helvetica"/>
          <w:color w:val="1A1718"/>
        </w:rPr>
        <w:t xml:space="preserve">dans une guerre qui n’est pas près de finir, et qui fera, comme seules victimes, les partisans, qui est la variable indépendante de tous les facteurs vus précédemment. </w:t>
      </w:r>
    </w:p>
    <w:p w14:paraId="71DF5E98" w14:textId="364DFDEF" w:rsidR="003259C3" w:rsidRPr="003259C3" w:rsidRDefault="003259C3" w:rsidP="008C3238">
      <w:pPr>
        <w:spacing w:line="360" w:lineRule="auto"/>
        <w:jc w:val="both"/>
        <w:rPr>
          <w:rFonts w:asciiTheme="majorHAnsi" w:hAnsiTheme="majorHAnsi"/>
        </w:rPr>
      </w:pPr>
    </w:p>
    <w:sdt>
      <w:sdtPr>
        <w:rPr>
          <w:rFonts w:asciiTheme="minorHAnsi" w:eastAsiaTheme="minorEastAsia" w:hAnsiTheme="minorHAnsi" w:cstheme="minorBidi"/>
          <w:b w:val="0"/>
          <w:bCs w:val="0"/>
          <w:color w:val="auto"/>
          <w:sz w:val="24"/>
          <w:szCs w:val="24"/>
          <w:lang w:val="fr-FR"/>
        </w:rPr>
        <w:id w:val="-1733150285"/>
        <w:docPartObj>
          <w:docPartGallery w:val="Bibliographies"/>
          <w:docPartUnique/>
        </w:docPartObj>
      </w:sdtPr>
      <w:sdtContent>
        <w:p w14:paraId="6DC619B3" w14:textId="77777777" w:rsidR="00FC2FA3" w:rsidRDefault="00FC2FA3">
          <w:pPr>
            <w:pStyle w:val="Titre1"/>
            <w:rPr>
              <w:rFonts w:asciiTheme="minorHAnsi" w:eastAsiaTheme="minorEastAsia" w:hAnsiTheme="minorHAnsi" w:cstheme="minorBidi"/>
              <w:b w:val="0"/>
              <w:bCs w:val="0"/>
              <w:color w:val="auto"/>
              <w:sz w:val="24"/>
              <w:szCs w:val="24"/>
              <w:lang w:val="fr-FR"/>
            </w:rPr>
          </w:pPr>
        </w:p>
        <w:p w14:paraId="0A144F8F" w14:textId="77777777" w:rsidR="001C1B27" w:rsidRDefault="001C1B27">
          <w:pPr>
            <w:pStyle w:val="Titre1"/>
            <w:rPr>
              <w:lang w:val="fr-FR"/>
            </w:rPr>
          </w:pPr>
        </w:p>
        <w:p w14:paraId="483CC78A" w14:textId="77777777" w:rsidR="001C1B27" w:rsidRDefault="001C1B27">
          <w:pPr>
            <w:pStyle w:val="Titre1"/>
            <w:rPr>
              <w:lang w:val="fr-FR"/>
            </w:rPr>
          </w:pPr>
        </w:p>
        <w:p w14:paraId="5EBFC183" w14:textId="77777777" w:rsidR="001C1B27" w:rsidRDefault="001C1B27">
          <w:pPr>
            <w:pStyle w:val="Titre1"/>
            <w:rPr>
              <w:lang w:val="fr-FR"/>
            </w:rPr>
          </w:pPr>
        </w:p>
        <w:p w14:paraId="7D6FAA42" w14:textId="77777777" w:rsidR="001C1B27" w:rsidRDefault="001C1B27">
          <w:pPr>
            <w:pStyle w:val="Titre1"/>
            <w:rPr>
              <w:lang w:val="fr-FR"/>
            </w:rPr>
          </w:pPr>
        </w:p>
        <w:p w14:paraId="3FE3A6DB" w14:textId="77777777" w:rsidR="001C1B27" w:rsidRDefault="001C1B27">
          <w:pPr>
            <w:pStyle w:val="Titre1"/>
            <w:rPr>
              <w:lang w:val="fr-FR"/>
            </w:rPr>
          </w:pPr>
        </w:p>
        <w:p w14:paraId="1B84E339" w14:textId="77777777" w:rsidR="001C1B27" w:rsidRDefault="001C1B27">
          <w:pPr>
            <w:pStyle w:val="Titre1"/>
            <w:rPr>
              <w:lang w:val="fr-FR"/>
            </w:rPr>
          </w:pPr>
        </w:p>
        <w:p w14:paraId="540DB602" w14:textId="77777777" w:rsidR="001C1B27" w:rsidRDefault="001C1B27">
          <w:pPr>
            <w:pStyle w:val="Titre1"/>
            <w:rPr>
              <w:lang w:val="fr-FR"/>
            </w:rPr>
          </w:pPr>
        </w:p>
        <w:p w14:paraId="79C18C5B" w14:textId="77777777" w:rsidR="001C1B27" w:rsidRDefault="001C1B27">
          <w:pPr>
            <w:pStyle w:val="Titre1"/>
            <w:rPr>
              <w:lang w:val="fr-FR"/>
            </w:rPr>
          </w:pPr>
        </w:p>
        <w:p w14:paraId="783C781C" w14:textId="77777777" w:rsidR="00502EF5" w:rsidRDefault="00502EF5">
          <w:pPr>
            <w:pStyle w:val="Titre1"/>
            <w:rPr>
              <w:lang w:val="fr-FR"/>
            </w:rPr>
          </w:pPr>
        </w:p>
        <w:p w14:paraId="08E81ADF" w14:textId="63D4D01A" w:rsidR="005B6D78" w:rsidRDefault="005B6D78">
          <w:pPr>
            <w:pStyle w:val="Titre1"/>
          </w:pPr>
          <w:r>
            <w:rPr>
              <w:lang w:val="fr-FR"/>
            </w:rPr>
            <w:t>Bibliographie</w:t>
          </w:r>
        </w:p>
        <w:sdt>
          <w:sdtPr>
            <w:id w:val="111145805"/>
            <w:bibliography/>
          </w:sdtPr>
          <w:sdtContent>
            <w:p w14:paraId="6AF7FAB4" w14:textId="7F7DE67E" w:rsidR="005B6D78" w:rsidRPr="001A3A5E" w:rsidRDefault="005B6D78" w:rsidP="005B6D78">
              <w:pPr>
                <w:pStyle w:val="Notedebasdepage"/>
                <w:jc w:val="both"/>
                <w:rPr>
                  <w:rFonts w:asciiTheme="majorHAnsi" w:hAnsiTheme="majorHAnsi"/>
                </w:rPr>
              </w:pPr>
              <w:r>
                <w:t xml:space="preserve">- </w:t>
              </w:r>
              <w:r w:rsidRPr="001A3A5E">
                <w:rPr>
                  <w:rFonts w:asciiTheme="majorHAnsi" w:hAnsiTheme="majorHAnsi"/>
                </w:rPr>
                <w:t xml:space="preserve">Vie Publique. « Qu’est-ce qu’un syndicat et comment s’organise-t-il ? », dans le </w:t>
              </w:r>
              <w:r w:rsidRPr="001A3A5E">
                <w:rPr>
                  <w:rFonts w:asciiTheme="majorHAnsi" w:hAnsiTheme="majorHAnsi"/>
                  <w:i/>
                </w:rPr>
                <w:t>Vie-Publique.fr</w:t>
              </w:r>
              <w:r w:rsidRPr="001A3A5E">
                <w:rPr>
                  <w:rFonts w:asciiTheme="majorHAnsi" w:hAnsiTheme="majorHAnsi"/>
                </w:rPr>
                <w:t xml:space="preserve">, </w:t>
              </w:r>
              <w:hyperlink r:id="rId16" w:history="1">
                <w:r w:rsidRPr="001A3A5E">
                  <w:rPr>
                    <w:rStyle w:val="Lienhypertexte"/>
                    <w:rFonts w:asciiTheme="majorHAnsi" w:hAnsiTheme="majorHAnsi"/>
                  </w:rPr>
                  <w:t>http://www.vie-publique.fr/decouverte-institutions/citoyen/participation/syndicat/qu-est-ce-qu-syndicat-comment-s-organise-t-il.html</w:t>
                </w:r>
              </w:hyperlink>
              <w:r w:rsidRPr="001A3A5E">
                <w:rPr>
                  <w:rFonts w:asciiTheme="majorHAnsi" w:hAnsiTheme="majorHAnsi"/>
                  <w:u w:val="single"/>
                </w:rPr>
                <w:t xml:space="preserve">, </w:t>
              </w:r>
              <w:r w:rsidRPr="001A3A5E">
                <w:rPr>
                  <w:rFonts w:asciiTheme="majorHAnsi" w:hAnsiTheme="majorHAnsi"/>
                </w:rPr>
                <w:t>(Page consultée le 14/09/12).</w:t>
              </w:r>
            </w:p>
            <w:p w14:paraId="14D8BC3F" w14:textId="3E0A5C3A" w:rsidR="005B6D78" w:rsidRDefault="005B6D78" w:rsidP="005B6D78">
              <w:pPr>
                <w:pStyle w:val="Bibliographie"/>
              </w:pPr>
            </w:p>
            <w:p w14:paraId="5AE0FD07" w14:textId="77777777" w:rsidR="005B6D78" w:rsidRPr="005B6D78" w:rsidRDefault="005B6D78" w:rsidP="005B6D78"/>
            <w:p w14:paraId="64AD219F" w14:textId="1B77509B" w:rsidR="005B6D78" w:rsidRPr="001A3A5E" w:rsidRDefault="005B6D78" w:rsidP="005B6D78">
              <w:pPr>
                <w:pStyle w:val="Notedebasdepage"/>
                <w:jc w:val="both"/>
                <w:rPr>
                  <w:rFonts w:asciiTheme="majorHAnsi" w:hAnsiTheme="majorHAnsi"/>
                </w:rPr>
              </w:pPr>
              <w:r>
                <w:t xml:space="preserve">- </w:t>
              </w:r>
              <w:r w:rsidRPr="001A3A5E">
                <w:rPr>
                  <w:rFonts w:asciiTheme="majorHAnsi" w:hAnsiTheme="majorHAnsi"/>
                </w:rPr>
                <w:t xml:space="preserve">Ressources humaines et Développement des compétences Canada. « Législation du travail », dans  </w:t>
              </w:r>
              <w:r w:rsidRPr="001A3A5E">
                <w:rPr>
                  <w:rFonts w:asciiTheme="majorHAnsi" w:hAnsiTheme="majorHAnsi"/>
                  <w:u w:val="single"/>
                </w:rPr>
                <w:t xml:space="preserve">http://www.rhdcc.gc.ca/fra/travail/legislation_travail/index.shtml, </w:t>
              </w:r>
              <w:r w:rsidRPr="001A3A5E">
                <w:rPr>
                  <w:rFonts w:asciiTheme="majorHAnsi" w:hAnsiTheme="majorHAnsi"/>
                </w:rPr>
                <w:t>(Page consultée le 14/09/12).</w:t>
              </w:r>
            </w:p>
            <w:p w14:paraId="17465029" w14:textId="3C535F61" w:rsidR="005B6D78" w:rsidRDefault="005B6D78" w:rsidP="005B6D78"/>
            <w:p w14:paraId="0A3DA84C" w14:textId="77777777" w:rsidR="005B6D78" w:rsidRPr="001A3A5E" w:rsidRDefault="005B6D78" w:rsidP="005B6D78">
              <w:pPr>
                <w:pStyle w:val="Notedebasdepage"/>
                <w:jc w:val="both"/>
                <w:rPr>
                  <w:rFonts w:asciiTheme="majorHAnsi" w:hAnsiTheme="majorHAnsi"/>
                </w:rPr>
              </w:pPr>
              <w:r>
                <w:t xml:space="preserve">- </w:t>
              </w:r>
              <w:r w:rsidRPr="001A3A5E">
                <w:rPr>
                  <w:rFonts w:asciiTheme="majorHAnsi" w:hAnsiTheme="majorHAnsi"/>
                </w:rPr>
                <w:t xml:space="preserve">NHLPA, « Inside NHLPA », dans </w:t>
              </w:r>
              <w:r w:rsidRPr="001A3A5E">
                <w:rPr>
                  <w:rFonts w:asciiTheme="majorHAnsi" w:hAnsiTheme="majorHAnsi"/>
                  <w:i/>
                </w:rPr>
                <w:t xml:space="preserve">NHLPA.com, </w:t>
              </w:r>
              <w:hyperlink r:id="rId17" w:history="1">
                <w:r w:rsidRPr="001A3A5E">
                  <w:rPr>
                    <w:rStyle w:val="Lienhypertexte"/>
                    <w:rFonts w:asciiTheme="majorHAnsi" w:hAnsiTheme="majorHAnsi"/>
                  </w:rPr>
                  <w:t>http://www.nhlpa.com/inside-nhlpa</w:t>
                </w:r>
              </w:hyperlink>
              <w:r w:rsidRPr="001A3A5E">
                <w:rPr>
                  <w:rFonts w:asciiTheme="majorHAnsi" w:hAnsiTheme="majorHAnsi"/>
                  <w:u w:val="single"/>
                </w:rPr>
                <w:t xml:space="preserve">, </w:t>
              </w:r>
              <w:r w:rsidRPr="001A3A5E">
                <w:rPr>
                  <w:rFonts w:asciiTheme="majorHAnsi" w:hAnsiTheme="majorHAnsi"/>
                </w:rPr>
                <w:t>(Page consultée le 14/09/12).</w:t>
              </w:r>
            </w:p>
            <w:p w14:paraId="4B5C1C22" w14:textId="342DA37A" w:rsidR="005B6D78" w:rsidRDefault="005B6D78" w:rsidP="005B6D78"/>
            <w:p w14:paraId="7A6E32B7" w14:textId="12D29722" w:rsidR="005B6D78" w:rsidRDefault="005B6D78" w:rsidP="005B6D78">
              <w:pPr>
                <w:rPr>
                  <w:rFonts w:asciiTheme="majorHAnsi" w:hAnsiTheme="majorHAnsi" w:cs="Arial"/>
                  <w:bCs/>
                  <w:color w:val="262626"/>
                </w:rPr>
              </w:pPr>
              <w:r>
                <w:t xml:space="preserve">- </w:t>
              </w:r>
              <w:r w:rsidRPr="001A3A5E">
                <w:rPr>
                  <w:rFonts w:asciiTheme="majorHAnsi" w:hAnsiTheme="majorHAnsi"/>
                </w:rPr>
                <w:t>Associated Press. « </w:t>
              </w:r>
              <w:r w:rsidRPr="001A3A5E">
                <w:rPr>
                  <w:rFonts w:asciiTheme="majorHAnsi" w:hAnsiTheme="majorHAnsi" w:cs="Arial"/>
                  <w:bCs/>
                  <w:color w:val="262626"/>
                </w:rPr>
                <w:t xml:space="preserve">NHL Players' Association extends CBA until 2012 », dans </w:t>
              </w:r>
              <w:r w:rsidRPr="001A3A5E">
                <w:rPr>
                  <w:rFonts w:asciiTheme="majorHAnsi" w:hAnsiTheme="majorHAnsi" w:cs="Arial"/>
                  <w:bCs/>
                  <w:i/>
                  <w:color w:val="262626"/>
                </w:rPr>
                <w:t xml:space="preserve">NHL.com, </w:t>
              </w:r>
              <w:hyperlink r:id="rId18" w:history="1">
                <w:r w:rsidRPr="001A3A5E">
                  <w:rPr>
                    <w:rStyle w:val="Lienhypertexte"/>
                    <w:rFonts w:asciiTheme="majorHAnsi" w:hAnsiTheme="majorHAnsi" w:cs="Arial"/>
                    <w:bCs/>
                  </w:rPr>
                  <w:t>http://www.nhl.com/ice/news.htm?id=532367</w:t>
                </w:r>
              </w:hyperlink>
              <w:r w:rsidRPr="001A3A5E">
                <w:rPr>
                  <w:rFonts w:asciiTheme="majorHAnsi" w:hAnsiTheme="majorHAnsi" w:cs="Arial"/>
                  <w:bCs/>
                  <w:color w:val="262626"/>
                  <w:u w:val="single"/>
                </w:rPr>
                <w:t xml:space="preserve">, </w:t>
              </w:r>
              <w:r w:rsidRPr="001A3A5E">
                <w:rPr>
                  <w:rFonts w:asciiTheme="majorHAnsi" w:hAnsiTheme="majorHAnsi" w:cs="Arial"/>
                  <w:bCs/>
                  <w:color w:val="262626"/>
                </w:rPr>
                <w:t>(Page consultée le 14/09/12</w:t>
              </w:r>
              <w:r>
                <w:rPr>
                  <w:rFonts w:asciiTheme="majorHAnsi" w:hAnsiTheme="majorHAnsi" w:cs="Arial"/>
                  <w:bCs/>
                  <w:color w:val="262626"/>
                </w:rPr>
                <w:t>).</w:t>
              </w:r>
            </w:p>
            <w:p w14:paraId="33FCB165" w14:textId="77777777" w:rsidR="005B6D78" w:rsidRDefault="005B6D78" w:rsidP="005B6D78"/>
            <w:p w14:paraId="01D0C8DE" w14:textId="77777777" w:rsidR="005B6D78" w:rsidRPr="00213398" w:rsidRDefault="005B6D78" w:rsidP="005B6D78">
              <w:pPr>
                <w:pStyle w:val="Notedebasdepage"/>
                <w:jc w:val="both"/>
                <w:rPr>
                  <w:rFonts w:asciiTheme="majorHAnsi" w:hAnsiTheme="majorHAnsi"/>
                  <w:i/>
                </w:rPr>
              </w:pPr>
              <w:r>
                <w:t xml:space="preserve">- </w:t>
              </w:r>
              <w:r>
                <w:rPr>
                  <w:rFonts w:asciiTheme="majorHAnsi" w:hAnsiTheme="majorHAnsi"/>
                </w:rPr>
                <w:t>National H</w:t>
              </w:r>
              <w:r w:rsidRPr="00213398">
                <w:rPr>
                  <w:rFonts w:asciiTheme="majorHAnsi" w:hAnsiTheme="majorHAnsi"/>
                </w:rPr>
                <w:t xml:space="preserve">ockey League , National Hockey League Players’ Association. </w:t>
              </w:r>
              <w:r>
                <w:rPr>
                  <w:rFonts w:asciiTheme="majorHAnsi" w:hAnsiTheme="majorHAnsi"/>
                  <w:i/>
                </w:rPr>
                <w:t>Collective Bargaining</w:t>
              </w:r>
              <w:r w:rsidRPr="00213398">
                <w:rPr>
                  <w:rFonts w:asciiTheme="majorHAnsi" w:hAnsiTheme="majorHAnsi"/>
                  <w:i/>
                </w:rPr>
                <w:t xml:space="preserve"> </w:t>
              </w:r>
            </w:p>
            <w:p w14:paraId="41B69483" w14:textId="42A48D0D" w:rsidR="005B6D78" w:rsidRPr="00213398" w:rsidRDefault="005B6D78" w:rsidP="005B6D78">
              <w:pPr>
                <w:pStyle w:val="Notedebasdepage"/>
                <w:jc w:val="both"/>
                <w:rPr>
                  <w:rFonts w:asciiTheme="majorHAnsi" w:hAnsiTheme="majorHAnsi"/>
                </w:rPr>
              </w:pPr>
              <w:r w:rsidRPr="00213398">
                <w:rPr>
                  <w:rFonts w:asciiTheme="majorHAnsi" w:hAnsiTheme="majorHAnsi"/>
                  <w:i/>
                </w:rPr>
                <w:t>Agreement Between National Hockey League And National Hock</w:t>
              </w:r>
              <w:r>
                <w:rPr>
                  <w:rFonts w:asciiTheme="majorHAnsi" w:hAnsiTheme="majorHAnsi"/>
                  <w:i/>
                </w:rPr>
                <w:t>ey League Players’ Association.</w:t>
              </w:r>
              <w:r>
                <w:rPr>
                  <w:rFonts w:asciiTheme="majorHAnsi" w:hAnsiTheme="majorHAnsi"/>
                </w:rPr>
                <w:t>2005, p.454</w:t>
              </w:r>
            </w:p>
            <w:p w14:paraId="68283129" w14:textId="080BC250" w:rsidR="005B6D78" w:rsidRDefault="005B6D78" w:rsidP="005B6D78"/>
            <w:p w14:paraId="57E74F1F" w14:textId="77777777" w:rsidR="005B6D78" w:rsidRPr="00384C6C" w:rsidRDefault="005B6D78" w:rsidP="005B6D78">
              <w:pPr>
                <w:pStyle w:val="Notedebasdepage"/>
                <w:jc w:val="both"/>
                <w:rPr>
                  <w:rFonts w:asciiTheme="majorHAnsi" w:hAnsiTheme="majorHAnsi"/>
                </w:rPr>
              </w:pPr>
              <w:r>
                <w:t xml:space="preserve">- </w:t>
              </w:r>
              <w:r w:rsidRPr="00384C6C">
                <w:rPr>
                  <w:rFonts w:asciiTheme="majorHAnsi" w:hAnsiTheme="majorHAnsi"/>
                </w:rPr>
                <w:t xml:space="preserve">LAVOIE,Renaud. « Revenus records pour la LNH », dans </w:t>
              </w:r>
              <w:r w:rsidRPr="00384C6C">
                <w:rPr>
                  <w:rFonts w:asciiTheme="majorHAnsi" w:hAnsiTheme="majorHAnsi"/>
                  <w:i/>
                </w:rPr>
                <w:t xml:space="preserve">RDS.ca, </w:t>
              </w:r>
              <w:r w:rsidRPr="00384C6C">
                <w:rPr>
                  <w:rFonts w:asciiTheme="majorHAnsi" w:hAnsiTheme="majorHAnsi"/>
                  <w:u w:val="single"/>
                </w:rPr>
                <w:t>http://legrandclub.rds.ca/profils/608456/posts/136477/public ,</w:t>
              </w:r>
              <w:r w:rsidRPr="00384C6C">
                <w:rPr>
                  <w:rFonts w:asciiTheme="majorHAnsi" w:hAnsiTheme="majorHAnsi"/>
                </w:rPr>
                <w:t xml:space="preserve"> (Page consultée le 27/10/12).</w:t>
              </w:r>
            </w:p>
            <w:p w14:paraId="5FD32CEE" w14:textId="77777777" w:rsidR="005B6D78" w:rsidRPr="00384C6C" w:rsidRDefault="005B6D78" w:rsidP="005B6D78">
              <w:pPr>
                <w:pStyle w:val="Notedebasdepage"/>
                <w:jc w:val="both"/>
                <w:rPr>
                  <w:rFonts w:asciiTheme="majorHAnsi" w:hAnsiTheme="majorHAnsi"/>
                </w:rPr>
              </w:pPr>
            </w:p>
            <w:p w14:paraId="50C86688" w14:textId="77777777" w:rsidR="005B6D78" w:rsidRPr="00384C6C" w:rsidRDefault="005B6D78" w:rsidP="005B6D78">
              <w:pPr>
                <w:pStyle w:val="Notedebasdepage"/>
                <w:jc w:val="both"/>
                <w:rPr>
                  <w:rFonts w:asciiTheme="majorHAnsi" w:hAnsiTheme="majorHAnsi"/>
                </w:rPr>
              </w:pPr>
              <w:r>
                <w:t xml:space="preserve">- </w:t>
              </w:r>
              <w:r w:rsidRPr="00384C6C">
                <w:rPr>
                  <w:rFonts w:asciiTheme="majorHAnsi" w:hAnsiTheme="majorHAnsi"/>
                </w:rPr>
                <w:t xml:space="preserve">CBC Sports. « Business booming for NHL, players since last lockout », dans </w:t>
              </w:r>
              <w:r w:rsidRPr="00384C6C">
                <w:rPr>
                  <w:rFonts w:asciiTheme="majorHAnsi" w:hAnsiTheme="majorHAnsi"/>
                  <w:i/>
                </w:rPr>
                <w:t xml:space="preserve">CBC.ca, </w:t>
              </w:r>
              <w:hyperlink r:id="rId19" w:history="1">
                <w:r w:rsidRPr="00384C6C">
                  <w:rPr>
                    <w:rStyle w:val="Lienhypertexte"/>
                    <w:rFonts w:asciiTheme="majorHAnsi" w:hAnsiTheme="majorHAnsi"/>
                  </w:rPr>
                  <w:t>http://www.cbc.ca/sports/story/2012/09/07/f-nhl-biz.html</w:t>
                </w:r>
              </w:hyperlink>
              <w:r w:rsidRPr="00384C6C">
                <w:rPr>
                  <w:rFonts w:asciiTheme="majorHAnsi" w:hAnsiTheme="majorHAnsi"/>
                </w:rPr>
                <w:t>, (Page consultée le 27/10/12).</w:t>
              </w:r>
            </w:p>
            <w:p w14:paraId="146C3159" w14:textId="436F8A0A" w:rsidR="005B6D78" w:rsidRDefault="005B6D78" w:rsidP="005B6D78"/>
            <w:p w14:paraId="520683A2" w14:textId="77777777" w:rsidR="005B6D78" w:rsidRDefault="005B6D78" w:rsidP="005B6D78">
              <w:pPr>
                <w:rPr>
                  <w:rFonts w:asciiTheme="majorHAnsi" w:hAnsiTheme="majorHAnsi"/>
                </w:rPr>
              </w:pPr>
              <w:r>
                <w:t xml:space="preserve">- </w:t>
              </w:r>
              <w:r w:rsidRPr="00384C6C">
                <w:rPr>
                  <w:rFonts w:asciiTheme="majorHAnsi" w:hAnsiTheme="majorHAnsi"/>
                </w:rPr>
                <w:t xml:space="preserve">BROUSSEAU-POULIOT, Vincent. « Profits en baisse pour le tricolore et la LNH », dans </w:t>
              </w:r>
              <w:r w:rsidRPr="00384C6C">
                <w:rPr>
                  <w:rFonts w:asciiTheme="majorHAnsi" w:hAnsiTheme="majorHAnsi"/>
                  <w:i/>
                </w:rPr>
                <w:t xml:space="preserve">LaPresse.ca, </w:t>
              </w:r>
              <w:hyperlink r:id="rId20" w:history="1">
                <w:r w:rsidRPr="00384C6C">
                  <w:rPr>
                    <w:rStyle w:val="Lienhypertexte"/>
                    <w:rFonts w:asciiTheme="majorHAnsi" w:hAnsiTheme="majorHAnsi"/>
                  </w:rPr>
                  <w:t>http://affaires.lapresse.ca/economie/quebec/201111/30/01-4473169-profits-en-baisse-pour-le-tricolore-et-la-lnh.php</w:t>
                </w:r>
              </w:hyperlink>
              <w:r w:rsidRPr="00384C6C">
                <w:rPr>
                  <w:rFonts w:asciiTheme="majorHAnsi" w:hAnsiTheme="majorHAnsi"/>
                </w:rPr>
                <w:t>, (Page consultée le 27/10/12).</w:t>
              </w:r>
            </w:p>
            <w:p w14:paraId="7E7455F0" w14:textId="77777777" w:rsidR="005B6D78" w:rsidRDefault="005B6D78" w:rsidP="005B6D78"/>
            <w:p w14:paraId="3BF6ACDD" w14:textId="77777777" w:rsidR="00A4154F" w:rsidRDefault="005B6D78" w:rsidP="005B6D78">
              <w:pPr>
                <w:rPr>
                  <w:rFonts w:asciiTheme="majorHAnsi" w:hAnsiTheme="majorHAnsi"/>
                </w:rPr>
              </w:pPr>
              <w:r>
                <w:t xml:space="preserve">- </w:t>
              </w:r>
              <w:r w:rsidRPr="00384C6C">
                <w:rPr>
                  <w:rFonts w:asciiTheme="majorHAnsi" w:hAnsiTheme="majorHAnsi"/>
                </w:rPr>
                <w:t xml:space="preserve">Forbes. « The Business Of Hockey », dans </w:t>
              </w:r>
              <w:r w:rsidRPr="00384C6C">
                <w:rPr>
                  <w:rFonts w:asciiTheme="majorHAnsi" w:hAnsiTheme="majorHAnsi"/>
                  <w:i/>
                </w:rPr>
                <w:t>Forbes.com,</w:t>
              </w:r>
              <w:r w:rsidRPr="00384C6C">
                <w:rPr>
                  <w:rFonts w:asciiTheme="majorHAnsi" w:hAnsiTheme="majorHAnsi"/>
                </w:rPr>
                <w:t xml:space="preserve"> </w:t>
              </w:r>
              <w:hyperlink r:id="rId21" w:history="1">
                <w:r w:rsidRPr="00384C6C">
                  <w:rPr>
                    <w:rStyle w:val="Lienhypertexte"/>
                    <w:rFonts w:asciiTheme="majorHAnsi" w:hAnsiTheme="majorHAnsi"/>
                  </w:rPr>
                  <w:t>http://www.forbes.com/nhl-valuations/</w:t>
                </w:r>
              </w:hyperlink>
              <w:r w:rsidRPr="00384C6C">
                <w:rPr>
                  <w:rFonts w:asciiTheme="majorHAnsi" w:hAnsiTheme="majorHAnsi"/>
                </w:rPr>
                <w:t xml:space="preserve"> , (Page consultée le 27/10/12).</w:t>
              </w:r>
            </w:p>
            <w:p w14:paraId="7BDED08B" w14:textId="77777777" w:rsidR="00A4154F" w:rsidRDefault="00A4154F" w:rsidP="005B6D78"/>
            <w:p w14:paraId="6327E510" w14:textId="77777777" w:rsidR="00A4154F" w:rsidRPr="00BB3711" w:rsidRDefault="00A4154F" w:rsidP="00A4154F">
              <w:pPr>
                <w:pStyle w:val="Notedebasdepage"/>
                <w:jc w:val="both"/>
                <w:rPr>
                  <w:i/>
                </w:rPr>
              </w:pPr>
              <w:r>
                <w:t xml:space="preserve">- </w:t>
              </w:r>
              <w:r w:rsidRPr="00384C6C">
                <w:rPr>
                  <w:rFonts w:asciiTheme="majorHAnsi" w:hAnsiTheme="majorHAnsi"/>
                </w:rPr>
                <w:t xml:space="preserve">TSN. « NHL SALARY CAP TO INCREASE TO $64 MILLION IN 2011-12 SEASON », dans </w:t>
              </w:r>
              <w:r w:rsidRPr="00384C6C">
                <w:rPr>
                  <w:rFonts w:asciiTheme="majorHAnsi" w:hAnsiTheme="majorHAnsi"/>
                  <w:i/>
                </w:rPr>
                <w:t xml:space="preserve">TSN.ca, </w:t>
              </w:r>
              <w:hyperlink r:id="rId22" w:history="1">
                <w:r w:rsidRPr="00384C6C">
                  <w:rPr>
                    <w:rStyle w:val="Lienhypertexte"/>
                    <w:rFonts w:asciiTheme="majorHAnsi" w:hAnsiTheme="majorHAnsi"/>
                  </w:rPr>
                  <w:t>http://www.tsn.ca/nhl/story/?id=369480</w:t>
                </w:r>
              </w:hyperlink>
              <w:r w:rsidRPr="00384C6C">
                <w:rPr>
                  <w:rFonts w:asciiTheme="majorHAnsi" w:hAnsiTheme="majorHAnsi"/>
                  <w:u w:val="single"/>
                </w:rPr>
                <w:t xml:space="preserve"> </w:t>
              </w:r>
              <w:r w:rsidRPr="00384C6C">
                <w:rPr>
                  <w:rFonts w:asciiTheme="majorHAnsi" w:hAnsiTheme="majorHAnsi"/>
                </w:rPr>
                <w:t>(Page consultée le 27/10/12).</w:t>
              </w:r>
            </w:p>
            <w:p w14:paraId="0C8B7D05" w14:textId="77777777" w:rsidR="00A4154F" w:rsidRDefault="00A4154F" w:rsidP="005B6D78"/>
            <w:p w14:paraId="201B920B" w14:textId="77777777" w:rsidR="00A4154F" w:rsidRPr="00384C6C" w:rsidRDefault="00A4154F" w:rsidP="00A4154F">
              <w:pPr>
                <w:pStyle w:val="Notedebasdepage"/>
                <w:jc w:val="both"/>
                <w:rPr>
                  <w:rFonts w:asciiTheme="majorHAnsi" w:hAnsiTheme="majorHAnsi" w:cs="Verdana"/>
                  <w:color w:val="000000" w:themeColor="text1"/>
                </w:rPr>
              </w:pPr>
              <w:r>
                <w:t xml:space="preserve">- </w:t>
              </w:r>
              <w:r w:rsidRPr="00384C6C">
                <w:rPr>
                  <w:rFonts w:asciiTheme="majorHAnsi" w:hAnsiTheme="majorHAnsi"/>
                </w:rPr>
                <w:t>Associated Press. « </w:t>
              </w:r>
              <w:r w:rsidRPr="00384C6C">
                <w:rPr>
                  <w:rFonts w:asciiTheme="majorHAnsi" w:hAnsiTheme="majorHAnsi" w:cs="Verdana"/>
                  <w:color w:val="000000" w:themeColor="text1"/>
                </w:rPr>
                <w:t xml:space="preserve">Timeline: The 2012 NHL lockout », dans </w:t>
              </w:r>
              <w:r w:rsidRPr="00384C6C">
                <w:rPr>
                  <w:rFonts w:asciiTheme="majorHAnsi" w:hAnsiTheme="majorHAnsi" w:cs="Verdana"/>
                  <w:i/>
                  <w:color w:val="000000" w:themeColor="text1"/>
                </w:rPr>
                <w:t>GlobalNews.ca,</w:t>
              </w:r>
              <w:r w:rsidRPr="00384C6C">
                <w:rPr>
                  <w:rFonts w:asciiTheme="majorHAnsi" w:hAnsiTheme="majorHAnsi" w:cs="Verdana"/>
                  <w:color w:val="000000" w:themeColor="text1"/>
                </w:rPr>
                <w:t xml:space="preserve"> </w:t>
              </w:r>
              <w:hyperlink r:id="rId23" w:history="1">
                <w:r w:rsidRPr="00384C6C">
                  <w:rPr>
                    <w:rStyle w:val="Lienhypertexte"/>
                    <w:rFonts w:asciiTheme="majorHAnsi" w:hAnsiTheme="majorHAnsi" w:cs="Verdana"/>
                  </w:rPr>
                  <w:t>http://www.globalnews.ca/6442715758/story.html</w:t>
                </w:r>
              </w:hyperlink>
              <w:r w:rsidRPr="00384C6C">
                <w:rPr>
                  <w:rFonts w:asciiTheme="majorHAnsi" w:hAnsiTheme="majorHAnsi" w:cs="Verdana"/>
                  <w:color w:val="000000" w:themeColor="text1"/>
                  <w:u w:val="single"/>
                </w:rPr>
                <w:t xml:space="preserve">, </w:t>
              </w:r>
              <w:r w:rsidRPr="00384C6C">
                <w:rPr>
                  <w:rFonts w:asciiTheme="majorHAnsi" w:hAnsiTheme="majorHAnsi" w:cs="Verdana"/>
                  <w:color w:val="000000" w:themeColor="text1"/>
                </w:rPr>
                <w:t>(Page consultée le 27/10/12).</w:t>
              </w:r>
            </w:p>
            <w:p w14:paraId="5CBE686A" w14:textId="77777777" w:rsidR="00A4154F" w:rsidRPr="00384C6C" w:rsidRDefault="00A4154F" w:rsidP="00A4154F">
              <w:pPr>
                <w:pStyle w:val="Notedebasdepage"/>
                <w:jc w:val="both"/>
                <w:rPr>
                  <w:rFonts w:asciiTheme="majorHAnsi" w:hAnsiTheme="majorHAnsi"/>
                </w:rPr>
              </w:pPr>
            </w:p>
            <w:p w14:paraId="6E2F5A2B" w14:textId="77777777" w:rsidR="00A4154F" w:rsidRDefault="00A4154F" w:rsidP="005B6D78">
              <w:pPr>
                <w:rPr>
                  <w:rFonts w:asciiTheme="majorHAnsi" w:hAnsiTheme="majorHAnsi"/>
                </w:rPr>
              </w:pPr>
              <w:r>
                <w:t xml:space="preserve">- </w:t>
              </w:r>
              <w:r w:rsidRPr="00384C6C">
                <w:rPr>
                  <w:rFonts w:asciiTheme="majorHAnsi" w:hAnsiTheme="majorHAnsi"/>
                </w:rPr>
                <w:t xml:space="preserve">NHL. « NHL proposal to save 82-game-season », dans </w:t>
              </w:r>
              <w:r w:rsidRPr="00384C6C">
                <w:rPr>
                  <w:rFonts w:asciiTheme="majorHAnsi" w:hAnsiTheme="majorHAnsi"/>
                  <w:i/>
                </w:rPr>
                <w:t xml:space="preserve">NHL.com, </w:t>
              </w:r>
              <w:hyperlink r:id="rId24" w:history="1">
                <w:r w:rsidRPr="00384C6C">
                  <w:rPr>
                    <w:rStyle w:val="Lienhypertexte"/>
                    <w:rFonts w:asciiTheme="majorHAnsi" w:hAnsiTheme="majorHAnsi"/>
                  </w:rPr>
                  <w:t>http://www.nhl.com/ice/news.htm?id=643570&amp;navid=DL</w:t>
                </w:r>
              </w:hyperlink>
              <w:r w:rsidRPr="00384C6C">
                <w:rPr>
                  <w:rFonts w:asciiTheme="majorHAnsi" w:hAnsiTheme="majorHAnsi"/>
                </w:rPr>
                <w:t>, (Page consultée le 27/10/12).</w:t>
              </w:r>
            </w:p>
            <w:p w14:paraId="5EE657C6" w14:textId="77777777" w:rsidR="00A4154F" w:rsidRDefault="00A4154F" w:rsidP="005B6D78"/>
            <w:p w14:paraId="47BA130D" w14:textId="77777777" w:rsidR="00A4154F" w:rsidRDefault="00A4154F" w:rsidP="005B6D78">
              <w:pPr>
                <w:rPr>
                  <w:rFonts w:asciiTheme="majorHAnsi" w:hAnsiTheme="majorHAnsi" w:cs="Arial"/>
                  <w:bCs/>
                  <w:color w:val="262626"/>
                </w:rPr>
              </w:pPr>
              <w:r>
                <w:t xml:space="preserve">- </w:t>
              </w:r>
              <w:r w:rsidRPr="00384C6C">
                <w:rPr>
                  <w:rFonts w:asciiTheme="majorHAnsi" w:hAnsiTheme="majorHAnsi"/>
                </w:rPr>
                <w:t>JOHNSTON, Chris. « </w:t>
              </w:r>
              <w:r w:rsidRPr="00384C6C">
                <w:rPr>
                  <w:rFonts w:asciiTheme="majorHAnsi" w:hAnsiTheme="majorHAnsi" w:cs="Arial"/>
                  <w:bCs/>
                  <w:color w:val="262626"/>
                </w:rPr>
                <w:t xml:space="preserve">La LNH rend publique son offre aux joueurs », dans </w:t>
              </w:r>
              <w:r w:rsidRPr="00384C6C">
                <w:rPr>
                  <w:rFonts w:asciiTheme="majorHAnsi" w:hAnsiTheme="majorHAnsi" w:cs="Arial"/>
                  <w:bCs/>
                  <w:i/>
                  <w:color w:val="262626"/>
                </w:rPr>
                <w:t xml:space="preserve">LaPressse.ca, </w:t>
              </w:r>
              <w:hyperlink r:id="rId25" w:history="1">
                <w:r w:rsidRPr="00384C6C">
                  <w:rPr>
                    <w:rStyle w:val="Lienhypertexte"/>
                    <w:rFonts w:asciiTheme="majorHAnsi" w:hAnsiTheme="majorHAnsi" w:cs="Arial"/>
                    <w:bCs/>
                  </w:rPr>
                  <w:t>http://www.lapresse.ca/le-soleil/sports/actualites-sportives/201210/17/01-4584343-la-lnh-rend-publique-son-offre-aux-joueurs.php</w:t>
                </w:r>
              </w:hyperlink>
              <w:r w:rsidRPr="00384C6C">
                <w:rPr>
                  <w:rFonts w:asciiTheme="majorHAnsi" w:hAnsiTheme="majorHAnsi" w:cs="Arial"/>
                  <w:bCs/>
                  <w:color w:val="262626"/>
                </w:rPr>
                <w:t>, (Page consultée le 27/10/12).</w:t>
              </w:r>
            </w:p>
            <w:p w14:paraId="53A37659" w14:textId="77777777" w:rsidR="00A4154F" w:rsidRDefault="00A4154F" w:rsidP="005B6D78"/>
            <w:p w14:paraId="11CDF3D1" w14:textId="77777777" w:rsidR="00A4154F" w:rsidRDefault="00A4154F" w:rsidP="005B6D78">
              <w:pPr>
                <w:rPr>
                  <w:rFonts w:asciiTheme="majorHAnsi" w:hAnsiTheme="majorHAnsi"/>
                </w:rPr>
              </w:pPr>
              <w:r>
                <w:t xml:space="preserve">- </w:t>
              </w:r>
              <w:r w:rsidRPr="00384C6C">
                <w:rPr>
                  <w:rFonts w:asciiTheme="majorHAnsi" w:hAnsiTheme="majorHAnsi"/>
                </w:rPr>
                <w:t xml:space="preserve">BELLEMARE,Mathieu. « Les joueurs laisseraient trop d’argent sur la table », dans </w:t>
              </w:r>
              <w:r w:rsidRPr="00384C6C">
                <w:rPr>
                  <w:rFonts w:asciiTheme="majorHAnsi" w:hAnsiTheme="majorHAnsi"/>
                  <w:i/>
                </w:rPr>
                <w:t>RDS.ca</w:t>
              </w:r>
              <w:r w:rsidRPr="00384C6C">
                <w:rPr>
                  <w:rFonts w:asciiTheme="majorHAnsi" w:hAnsiTheme="majorHAnsi"/>
                </w:rPr>
                <w:t xml:space="preserve">, </w:t>
              </w:r>
              <w:hyperlink r:id="rId26" w:anchor="cat=122&amp;videoID=114894" w:history="1">
                <w:r w:rsidRPr="00384C6C">
                  <w:rPr>
                    <w:rStyle w:val="Lienhypertexte"/>
                    <w:rFonts w:asciiTheme="majorHAnsi" w:hAnsiTheme="majorHAnsi"/>
                  </w:rPr>
                  <w:t>http://www.rds.ca/zone-video/#cat=122&amp;videoID=114894</w:t>
                </w:r>
              </w:hyperlink>
              <w:r w:rsidRPr="00384C6C">
                <w:rPr>
                  <w:rFonts w:asciiTheme="majorHAnsi" w:hAnsiTheme="majorHAnsi"/>
                </w:rPr>
                <w:t>, (Page consultée le 27/10/12)</w:t>
              </w:r>
              <w:r>
                <w:rPr>
                  <w:rFonts w:asciiTheme="majorHAnsi" w:hAnsiTheme="majorHAnsi"/>
                </w:rPr>
                <w:t>.</w:t>
              </w:r>
            </w:p>
            <w:p w14:paraId="213065C7" w14:textId="77777777" w:rsidR="00A4154F" w:rsidRDefault="00A4154F" w:rsidP="005B6D78"/>
            <w:p w14:paraId="17803F29" w14:textId="77777777" w:rsidR="00A4154F" w:rsidRDefault="00A4154F" w:rsidP="00A4154F">
              <w:pPr>
                <w:pStyle w:val="Notedebasdepage"/>
                <w:jc w:val="both"/>
                <w:rPr>
                  <w:rFonts w:asciiTheme="majorHAnsi" w:hAnsiTheme="majorHAnsi"/>
                </w:rPr>
              </w:pPr>
              <w:r>
                <w:t xml:space="preserve">- </w:t>
              </w:r>
              <w:r w:rsidRPr="00384C6C">
                <w:rPr>
                  <w:rFonts w:asciiTheme="majorHAnsi" w:hAnsiTheme="majorHAnsi"/>
                </w:rPr>
                <w:t xml:space="preserve">FITZPATRICK,Jamie. « Revenue Sharing in the National Hockey League », dans </w:t>
              </w:r>
              <w:r w:rsidRPr="00384C6C">
                <w:rPr>
                  <w:rFonts w:asciiTheme="majorHAnsi" w:hAnsiTheme="majorHAnsi"/>
                  <w:i/>
                </w:rPr>
                <w:t>About.com,</w:t>
              </w:r>
              <w:r w:rsidRPr="00384C6C">
                <w:rPr>
                  <w:rFonts w:asciiTheme="majorHAnsi" w:hAnsiTheme="majorHAnsi"/>
                </w:rPr>
                <w:t xml:space="preserve"> </w:t>
              </w:r>
              <w:hyperlink r:id="rId27" w:history="1">
                <w:r w:rsidRPr="00384C6C">
                  <w:rPr>
                    <w:rStyle w:val="Lienhypertexte"/>
                    <w:rFonts w:asciiTheme="majorHAnsi" w:hAnsiTheme="majorHAnsi"/>
                    <w:i/>
                  </w:rPr>
                  <w:t>http://basketball.about.com/od/nba-vs-nbapa/ss/Revenue-Sharing-And-North-Americas-</w:t>
                </w:r>
                <w:r w:rsidRPr="00384C6C">
                  <w:rPr>
                    <w:rStyle w:val="Lienhypertexte"/>
                    <w:rFonts w:asciiTheme="majorHAnsi" w:hAnsiTheme="majorHAnsi"/>
                  </w:rPr>
                  <w:t>Major-Pro-Sports-Leagues_4.htm</w:t>
                </w:r>
              </w:hyperlink>
              <w:r w:rsidRPr="00384C6C">
                <w:rPr>
                  <w:rFonts w:asciiTheme="majorHAnsi" w:hAnsiTheme="majorHAnsi"/>
                  <w:u w:val="single"/>
                </w:rPr>
                <w:t xml:space="preserve">, </w:t>
              </w:r>
              <w:r w:rsidRPr="00384C6C">
                <w:rPr>
                  <w:rFonts w:asciiTheme="majorHAnsi" w:hAnsiTheme="majorHAnsi"/>
                </w:rPr>
                <w:t>(Page consultée le 27/10/12).</w:t>
              </w:r>
            </w:p>
            <w:p w14:paraId="2E03C87C" w14:textId="77777777" w:rsidR="00A4154F" w:rsidRDefault="00A4154F" w:rsidP="00A4154F">
              <w:pPr>
                <w:pStyle w:val="Notedebasdepage"/>
                <w:jc w:val="both"/>
                <w:rPr>
                  <w:rFonts w:asciiTheme="majorHAnsi" w:hAnsiTheme="majorHAnsi"/>
                </w:rPr>
              </w:pPr>
            </w:p>
            <w:p w14:paraId="7A148BC1" w14:textId="77777777" w:rsidR="00A4154F" w:rsidRDefault="00A4154F" w:rsidP="00A4154F">
              <w:pPr>
                <w:pStyle w:val="Notedebasdepage"/>
                <w:jc w:val="both"/>
                <w:rPr>
                  <w:rFonts w:asciiTheme="majorHAnsi" w:hAnsiTheme="majorHAnsi" w:cs="Arial"/>
                  <w:bCs/>
                  <w:color w:val="262626"/>
                </w:rPr>
              </w:pPr>
              <w:r>
                <w:rPr>
                  <w:rFonts w:asciiTheme="majorHAnsi" w:hAnsiTheme="majorHAnsi"/>
                </w:rPr>
                <w:t xml:space="preserve">- </w:t>
              </w:r>
              <w:r w:rsidRPr="00384C6C">
                <w:rPr>
                  <w:rFonts w:asciiTheme="majorHAnsi" w:hAnsiTheme="majorHAnsi"/>
                </w:rPr>
                <w:t>NHL. « </w:t>
              </w:r>
              <w:r w:rsidRPr="00384C6C">
                <w:rPr>
                  <w:rFonts w:asciiTheme="majorHAnsi" w:hAnsiTheme="majorHAnsi" w:cs="Arial"/>
                  <w:bCs/>
                  <w:color w:val="262626"/>
                </w:rPr>
                <w:t xml:space="preserve">Full explanation of NHL proposal to NHLPA », dans </w:t>
              </w:r>
              <w:r w:rsidRPr="00384C6C">
                <w:rPr>
                  <w:rFonts w:asciiTheme="majorHAnsi" w:hAnsiTheme="majorHAnsi" w:cs="Arial"/>
                  <w:bCs/>
                  <w:i/>
                  <w:color w:val="262626"/>
                </w:rPr>
                <w:t xml:space="preserve">NHL.com, </w:t>
              </w:r>
              <w:hyperlink r:id="rId28" w:history="1">
                <w:r w:rsidRPr="00384C6C">
                  <w:rPr>
                    <w:rStyle w:val="Lienhypertexte"/>
                    <w:rFonts w:asciiTheme="majorHAnsi" w:hAnsiTheme="majorHAnsi" w:cs="Arial"/>
                    <w:bCs/>
                  </w:rPr>
                  <w:t>http://www.nhl.com/ice/news.htm?id=643572</w:t>
                </w:r>
              </w:hyperlink>
              <w:r w:rsidRPr="00384C6C">
                <w:rPr>
                  <w:rFonts w:asciiTheme="majorHAnsi" w:hAnsiTheme="majorHAnsi" w:cs="Arial"/>
                  <w:bCs/>
                  <w:color w:val="262626"/>
                  <w:u w:val="single"/>
                </w:rPr>
                <w:t xml:space="preserve">, </w:t>
              </w:r>
              <w:r w:rsidRPr="00384C6C">
                <w:rPr>
                  <w:rFonts w:asciiTheme="majorHAnsi" w:hAnsiTheme="majorHAnsi" w:cs="Arial"/>
                  <w:bCs/>
                  <w:color w:val="262626"/>
                </w:rPr>
                <w:t>(Page consultée le 28/10/12).</w:t>
              </w:r>
            </w:p>
            <w:p w14:paraId="014271B0" w14:textId="77777777" w:rsidR="00A4154F" w:rsidRDefault="00A4154F" w:rsidP="00A4154F">
              <w:pPr>
                <w:pStyle w:val="Notedebasdepage"/>
                <w:jc w:val="both"/>
                <w:rPr>
                  <w:rFonts w:asciiTheme="majorHAnsi" w:hAnsiTheme="majorHAnsi"/>
                  <w:i/>
                </w:rPr>
              </w:pPr>
            </w:p>
            <w:p w14:paraId="08897B10" w14:textId="77777777" w:rsidR="00A4154F"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 xml:space="preserve">CANTIN,Philippe. « Phil de presse», dans </w:t>
              </w:r>
              <w:r w:rsidRPr="00384C6C">
                <w:rPr>
                  <w:rFonts w:asciiTheme="majorHAnsi" w:hAnsiTheme="majorHAnsi"/>
                  <w:i/>
                </w:rPr>
                <w:t>RDS.ca</w:t>
              </w:r>
              <w:r w:rsidRPr="00384C6C">
                <w:rPr>
                  <w:rFonts w:asciiTheme="majorHAnsi" w:hAnsiTheme="majorHAnsi"/>
                </w:rPr>
                <w:t xml:space="preserve">, </w:t>
              </w:r>
              <w:hyperlink r:id="rId29" w:anchor="cat=recherche&amp;videoID=114619&amp;input=cantin" w:history="1">
                <w:r w:rsidRPr="00384C6C">
                  <w:rPr>
                    <w:rStyle w:val="Lienhypertexte"/>
                    <w:rFonts w:asciiTheme="majorHAnsi" w:hAnsiTheme="majorHAnsi"/>
                  </w:rPr>
                  <w:t>http://www.rds.ca/zone-video/#cat=recherche&amp;videoID=114619&amp;input=cantin</w:t>
                </w:r>
              </w:hyperlink>
              <w:r w:rsidRPr="00384C6C">
                <w:rPr>
                  <w:rFonts w:asciiTheme="majorHAnsi" w:hAnsiTheme="majorHAnsi"/>
                </w:rPr>
                <w:t>, (Page consultée le 28/10/12).</w:t>
              </w:r>
            </w:p>
            <w:p w14:paraId="1D42D208" w14:textId="77777777" w:rsidR="00A4154F" w:rsidRDefault="00A4154F" w:rsidP="00A4154F">
              <w:pPr>
                <w:pStyle w:val="Notedebasdepage"/>
                <w:jc w:val="both"/>
                <w:rPr>
                  <w:rFonts w:asciiTheme="majorHAnsi" w:hAnsiTheme="majorHAnsi"/>
                </w:rPr>
              </w:pPr>
            </w:p>
            <w:p w14:paraId="2801B09E" w14:textId="77777777" w:rsidR="00A4154F"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 xml:space="preserve">LAVOIE,Renaud, « Partage des revenus : une solide proposition », dans le </w:t>
              </w:r>
              <w:r w:rsidRPr="00384C6C">
                <w:rPr>
                  <w:rFonts w:asciiTheme="majorHAnsi" w:hAnsiTheme="majorHAnsi"/>
                  <w:i/>
                </w:rPr>
                <w:t xml:space="preserve">RDS.ca, </w:t>
              </w:r>
              <w:hyperlink r:id="rId30" w:history="1">
                <w:r w:rsidRPr="00384C6C">
                  <w:rPr>
                    <w:rStyle w:val="Lienhypertexte"/>
                    <w:rFonts w:asciiTheme="majorHAnsi" w:hAnsiTheme="majorHAnsi"/>
                  </w:rPr>
                  <w:t>http://legrandclub.rds.ca/profils/608456/posts/148330/public</w:t>
                </w:r>
              </w:hyperlink>
              <w:r w:rsidRPr="00384C6C">
                <w:rPr>
                  <w:rFonts w:asciiTheme="majorHAnsi" w:hAnsiTheme="majorHAnsi"/>
                  <w:u w:val="single"/>
                </w:rPr>
                <w:t xml:space="preserve">, </w:t>
              </w:r>
              <w:r w:rsidRPr="00384C6C">
                <w:rPr>
                  <w:rFonts w:asciiTheme="majorHAnsi" w:hAnsiTheme="majorHAnsi"/>
                </w:rPr>
                <w:t>(Page consultée le 28/10/12).</w:t>
              </w:r>
            </w:p>
            <w:p w14:paraId="63E16481" w14:textId="77777777" w:rsidR="00A4154F" w:rsidRDefault="00A4154F" w:rsidP="00A4154F">
              <w:pPr>
                <w:pStyle w:val="Notedebasdepage"/>
                <w:jc w:val="both"/>
              </w:pPr>
            </w:p>
            <w:p w14:paraId="0DC61FAE" w14:textId="77777777" w:rsidR="00A4154F" w:rsidRDefault="00A4154F" w:rsidP="00A4154F">
              <w:pPr>
                <w:pStyle w:val="Notedebasdepage"/>
                <w:jc w:val="both"/>
              </w:pPr>
            </w:p>
            <w:p w14:paraId="1E8188AA" w14:textId="77777777" w:rsidR="00A4154F"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 xml:space="preserve">TSN. « WILD AGREE TO TERMS WITH FREE AGENTS SUTER, PARISE », dans </w:t>
              </w:r>
              <w:r w:rsidRPr="00384C6C">
                <w:rPr>
                  <w:rFonts w:asciiTheme="majorHAnsi" w:hAnsiTheme="majorHAnsi"/>
                  <w:i/>
                </w:rPr>
                <w:t>TSN.ca</w:t>
              </w:r>
              <w:r w:rsidRPr="00384C6C">
                <w:rPr>
                  <w:rFonts w:asciiTheme="majorHAnsi" w:hAnsiTheme="majorHAnsi"/>
                </w:rPr>
                <w:t xml:space="preserve">, </w:t>
              </w:r>
              <w:hyperlink r:id="rId31" w:history="1">
                <w:r w:rsidRPr="00384C6C">
                  <w:rPr>
                    <w:rStyle w:val="Lienhypertexte"/>
                    <w:rFonts w:asciiTheme="majorHAnsi" w:hAnsiTheme="majorHAnsi"/>
                  </w:rPr>
                  <w:t>http://www.tsn.ca/nhl/story/?id=399913</w:t>
                </w:r>
              </w:hyperlink>
              <w:r w:rsidRPr="00384C6C">
                <w:rPr>
                  <w:rFonts w:asciiTheme="majorHAnsi" w:hAnsiTheme="majorHAnsi"/>
                </w:rPr>
                <w:t>, (Page consultée le 28/10/12).</w:t>
              </w:r>
            </w:p>
            <w:p w14:paraId="6A649ADA" w14:textId="77777777" w:rsidR="00A4154F" w:rsidRDefault="00A4154F" w:rsidP="00A4154F">
              <w:pPr>
                <w:pStyle w:val="Notedebasdepage"/>
                <w:jc w:val="both"/>
                <w:rPr>
                  <w:rFonts w:asciiTheme="majorHAnsi" w:hAnsiTheme="majorHAnsi"/>
                </w:rPr>
              </w:pPr>
            </w:p>
            <w:p w14:paraId="7E2A6B9B" w14:textId="77777777" w:rsidR="00A4154F"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 xml:space="preserve">TSN. « BLACKHAWKS SIGN HOSSA TO MULTI-YEAR CONTRACT », dans </w:t>
              </w:r>
              <w:r w:rsidRPr="00384C6C">
                <w:rPr>
                  <w:rFonts w:asciiTheme="majorHAnsi" w:hAnsiTheme="majorHAnsi"/>
                  <w:i/>
                </w:rPr>
                <w:t xml:space="preserve">TSN.ca, </w:t>
              </w:r>
              <w:hyperlink r:id="rId32" w:history="1">
                <w:r w:rsidRPr="00384C6C">
                  <w:rPr>
                    <w:rStyle w:val="Lienhypertexte"/>
                    <w:rFonts w:asciiTheme="majorHAnsi" w:hAnsiTheme="majorHAnsi"/>
                  </w:rPr>
                  <w:t>http://www.tsn.ca/nhl/story/?id=283428</w:t>
                </w:r>
              </w:hyperlink>
              <w:r w:rsidRPr="00384C6C">
                <w:rPr>
                  <w:rFonts w:asciiTheme="majorHAnsi" w:hAnsiTheme="majorHAnsi"/>
                </w:rPr>
                <w:t>, (Page consultée le 28/10/12).</w:t>
              </w:r>
            </w:p>
            <w:p w14:paraId="3C6F1FA8" w14:textId="77777777" w:rsidR="00A4154F" w:rsidRDefault="00A4154F" w:rsidP="00A4154F">
              <w:pPr>
                <w:pStyle w:val="Notedebasdepage"/>
                <w:jc w:val="both"/>
                <w:rPr>
                  <w:rFonts w:asciiTheme="majorHAnsi" w:hAnsiTheme="majorHAnsi"/>
                </w:rPr>
              </w:pPr>
            </w:p>
            <w:p w14:paraId="162F9A5D" w14:textId="7313F99D" w:rsidR="00A4154F"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 xml:space="preserve">ESPN. « NHL makes first CBA offer » , dans </w:t>
              </w:r>
              <w:r w:rsidRPr="00384C6C">
                <w:rPr>
                  <w:rFonts w:asciiTheme="majorHAnsi" w:hAnsiTheme="majorHAnsi"/>
                  <w:i/>
                </w:rPr>
                <w:t xml:space="preserve">ESPN.go.com, </w:t>
              </w:r>
              <w:hyperlink r:id="rId33" w:history="1">
                <w:r w:rsidRPr="00384C6C">
                  <w:rPr>
                    <w:rStyle w:val="Lienhypertexte"/>
                    <w:rFonts w:asciiTheme="majorHAnsi" w:hAnsiTheme="majorHAnsi"/>
                  </w:rPr>
                  <w:t>http://espn.go.com/nhl/story/_/id/8166038/nhl-first-cba-offer-nhlpa-reportedly-features-big-givebacks</w:t>
                </w:r>
              </w:hyperlink>
              <w:r w:rsidRPr="00384C6C">
                <w:rPr>
                  <w:rFonts w:asciiTheme="majorHAnsi" w:hAnsiTheme="majorHAnsi"/>
                  <w:u w:val="single"/>
                </w:rPr>
                <w:t xml:space="preserve">, </w:t>
              </w:r>
              <w:r w:rsidRPr="00384C6C">
                <w:rPr>
                  <w:rFonts w:asciiTheme="majorHAnsi" w:hAnsiTheme="majorHAnsi"/>
                </w:rPr>
                <w:t>(Page consultée le 28/10/12)</w:t>
              </w:r>
              <w:r>
                <w:rPr>
                  <w:rFonts w:asciiTheme="majorHAnsi" w:hAnsiTheme="majorHAnsi"/>
                </w:rPr>
                <w:t>.</w:t>
              </w:r>
            </w:p>
            <w:p w14:paraId="605BE04A" w14:textId="77777777" w:rsidR="00A4154F" w:rsidRDefault="00A4154F" w:rsidP="00A4154F">
              <w:pPr>
                <w:pStyle w:val="Notedebasdepage"/>
                <w:jc w:val="both"/>
                <w:rPr>
                  <w:rFonts w:asciiTheme="majorHAnsi" w:hAnsiTheme="majorHAnsi"/>
                </w:rPr>
              </w:pPr>
            </w:p>
            <w:p w14:paraId="24B64A7D" w14:textId="77777777" w:rsidR="00A4154F" w:rsidRDefault="00A4154F" w:rsidP="00A4154F">
              <w:pPr>
                <w:pStyle w:val="Notedebasdepage"/>
                <w:jc w:val="both"/>
                <w:rPr>
                  <w:rFonts w:asciiTheme="majorHAnsi" w:hAnsiTheme="majorHAnsi" w:cs="Arial"/>
                  <w:bCs/>
                  <w:color w:val="262626"/>
                </w:rPr>
              </w:pPr>
              <w:r>
                <w:rPr>
                  <w:rFonts w:asciiTheme="majorHAnsi" w:hAnsiTheme="majorHAnsi"/>
                </w:rPr>
                <w:t xml:space="preserve">- </w:t>
              </w:r>
              <w:r w:rsidRPr="00384C6C">
                <w:rPr>
                  <w:rFonts w:asciiTheme="majorHAnsi" w:hAnsiTheme="majorHAnsi"/>
                </w:rPr>
                <w:t>LABBÉ,Richard. « </w:t>
              </w:r>
              <w:r w:rsidRPr="00384C6C">
                <w:rPr>
                  <w:rFonts w:asciiTheme="majorHAnsi" w:hAnsiTheme="majorHAnsi" w:cs="Arial"/>
                  <w:bCs/>
                  <w:color w:val="262626"/>
                </w:rPr>
                <w:t xml:space="preserve">Matchs annulés: des pertes de 720 millions pour la LNH », dans le </w:t>
              </w:r>
              <w:r w:rsidRPr="00384C6C">
                <w:rPr>
                  <w:rFonts w:asciiTheme="majorHAnsi" w:hAnsiTheme="majorHAnsi" w:cs="Arial"/>
                  <w:bCs/>
                  <w:i/>
                  <w:color w:val="262626"/>
                </w:rPr>
                <w:t xml:space="preserve">LaPresse.ca, </w:t>
              </w:r>
              <w:hyperlink r:id="rId34" w:history="1">
                <w:r w:rsidRPr="00384C6C">
                  <w:rPr>
                    <w:rStyle w:val="Lienhypertexte"/>
                    <w:rFonts w:asciiTheme="majorHAnsi" w:hAnsiTheme="majorHAnsi" w:cs="Arial"/>
                    <w:bCs/>
                  </w:rPr>
                  <w:t>http://www.lapresse.ca/sports/hockey/201210/27/01-4587713-matchs-annules-des-pertes-de-720-millions-pour-la-lnh.php</w:t>
                </w:r>
              </w:hyperlink>
              <w:r w:rsidRPr="00384C6C">
                <w:rPr>
                  <w:rFonts w:asciiTheme="majorHAnsi" w:hAnsiTheme="majorHAnsi" w:cs="Arial"/>
                  <w:bCs/>
                  <w:color w:val="262626"/>
                  <w:u w:val="single"/>
                </w:rPr>
                <w:t xml:space="preserve">, </w:t>
              </w:r>
              <w:r w:rsidRPr="00384C6C">
                <w:rPr>
                  <w:rFonts w:asciiTheme="majorHAnsi" w:hAnsiTheme="majorHAnsi" w:cs="Arial"/>
                  <w:bCs/>
                  <w:color w:val="262626"/>
                </w:rPr>
                <w:t>(Page visitée le 30/10/12).</w:t>
              </w:r>
            </w:p>
            <w:p w14:paraId="005459F5" w14:textId="77777777" w:rsidR="00A4154F" w:rsidRDefault="00A4154F" w:rsidP="00A4154F">
              <w:pPr>
                <w:pStyle w:val="Notedebasdepage"/>
                <w:jc w:val="both"/>
                <w:rPr>
                  <w:rFonts w:asciiTheme="majorHAnsi" w:hAnsiTheme="majorHAnsi"/>
                </w:rPr>
              </w:pPr>
            </w:p>
            <w:p w14:paraId="397532D3" w14:textId="77777777" w:rsidR="00A4154F" w:rsidRPr="00384C6C"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LABBÉ,Richard. « </w:t>
              </w:r>
              <w:r w:rsidRPr="00384C6C">
                <w:rPr>
                  <w:rFonts w:asciiTheme="majorHAnsi" w:hAnsiTheme="majorHAnsi" w:cs="Arial"/>
                  <w:bCs/>
                  <w:color w:val="262626"/>
                </w:rPr>
                <w:t xml:space="preserve">Les Québécois ne s'ennuient pas de la LNH », dans le </w:t>
              </w:r>
              <w:r w:rsidRPr="00384C6C">
                <w:rPr>
                  <w:rFonts w:asciiTheme="majorHAnsi" w:hAnsiTheme="majorHAnsi" w:cs="Arial"/>
                  <w:bCs/>
                  <w:i/>
                  <w:color w:val="262626"/>
                </w:rPr>
                <w:t xml:space="preserve">LaPresse.ca, </w:t>
              </w:r>
              <w:hyperlink r:id="rId35" w:history="1">
                <w:r w:rsidRPr="00384C6C">
                  <w:rPr>
                    <w:rStyle w:val="Lienhypertexte"/>
                    <w:rFonts w:asciiTheme="majorHAnsi" w:hAnsiTheme="majorHAnsi" w:cs="Arial"/>
                    <w:bCs/>
                  </w:rPr>
                  <w:t>http://www.lapresse.ca/sports/hockey/lock-out-dans-la-lnh/201210/25/01-4586836-les-quebecois-ne-sennuient-pas-de-la-lnh.php</w:t>
                </w:r>
              </w:hyperlink>
              <w:r w:rsidRPr="00384C6C">
                <w:rPr>
                  <w:rFonts w:asciiTheme="majorHAnsi" w:hAnsiTheme="majorHAnsi" w:cs="Arial"/>
                  <w:bCs/>
                  <w:color w:val="262626"/>
                  <w:u w:val="single"/>
                </w:rPr>
                <w:t xml:space="preserve">, </w:t>
              </w:r>
              <w:r w:rsidRPr="00384C6C">
                <w:rPr>
                  <w:rFonts w:asciiTheme="majorHAnsi" w:hAnsiTheme="majorHAnsi" w:cs="Arial"/>
                  <w:bCs/>
                  <w:color w:val="262626"/>
                </w:rPr>
                <w:t xml:space="preserve">(Page visitée le 30/10/12). </w:t>
              </w:r>
            </w:p>
            <w:p w14:paraId="34FBDCD6" w14:textId="48A620F3" w:rsidR="00A4154F" w:rsidRDefault="00A4154F" w:rsidP="00A4154F">
              <w:pPr>
                <w:pStyle w:val="Notedebasdepage"/>
                <w:jc w:val="both"/>
                <w:rPr>
                  <w:rFonts w:asciiTheme="majorHAnsi" w:hAnsiTheme="majorHAnsi"/>
                </w:rPr>
              </w:pPr>
            </w:p>
            <w:p w14:paraId="19AA5368" w14:textId="77777777" w:rsidR="00A4154F" w:rsidRDefault="00A4154F" w:rsidP="00A4154F">
              <w:pPr>
                <w:pStyle w:val="Notedebasdepage"/>
                <w:jc w:val="both"/>
                <w:rPr>
                  <w:rFonts w:asciiTheme="majorHAnsi" w:hAnsiTheme="majorHAnsi"/>
                </w:rPr>
              </w:pPr>
              <w:r>
                <w:rPr>
                  <w:rFonts w:asciiTheme="majorHAnsi" w:hAnsiTheme="majorHAnsi"/>
                </w:rPr>
                <w:t xml:space="preserve">- </w:t>
              </w:r>
              <w:r w:rsidRPr="00384C6C">
                <w:rPr>
                  <w:rFonts w:asciiTheme="majorHAnsi" w:hAnsiTheme="majorHAnsi"/>
                </w:rPr>
                <w:t xml:space="preserve">STAUDOHAR, Paul D. « The hockey lockout of 2004-05 », </w:t>
              </w:r>
              <w:r w:rsidRPr="00384C6C">
                <w:rPr>
                  <w:rFonts w:asciiTheme="majorHAnsi" w:hAnsiTheme="majorHAnsi"/>
                  <w:i/>
                </w:rPr>
                <w:t xml:space="preserve">Monthly Labor Review, </w:t>
              </w:r>
              <w:r w:rsidRPr="00384C6C">
                <w:rPr>
                  <w:rFonts w:asciiTheme="majorHAnsi" w:hAnsiTheme="majorHAnsi"/>
                </w:rPr>
                <w:t>Décembre 2005, p.23-29.</w:t>
              </w:r>
              <w:r>
                <w:rPr>
                  <w:rFonts w:asciiTheme="majorHAnsi" w:hAnsiTheme="majorHAnsi"/>
                </w:rPr>
                <w:t xml:space="preserve"> </w:t>
              </w:r>
            </w:p>
            <w:p w14:paraId="602B8CFC" w14:textId="398761E1" w:rsidR="00A4154F" w:rsidRPr="00384C6C" w:rsidRDefault="00A4154F" w:rsidP="00A4154F">
              <w:pPr>
                <w:pStyle w:val="Notedebasdepage"/>
                <w:jc w:val="both"/>
                <w:rPr>
                  <w:rFonts w:asciiTheme="majorHAnsi" w:hAnsiTheme="majorHAnsi"/>
                </w:rPr>
              </w:pPr>
            </w:p>
            <w:p w14:paraId="17C09951" w14:textId="7180ADC3" w:rsidR="00A4154F" w:rsidRPr="00384C6C" w:rsidRDefault="007F1A5C" w:rsidP="00A4154F">
              <w:pPr>
                <w:pStyle w:val="Notedebasdepage"/>
                <w:jc w:val="both"/>
                <w:rPr>
                  <w:rFonts w:asciiTheme="majorHAnsi" w:hAnsiTheme="majorHAnsi"/>
                </w:rPr>
              </w:pPr>
              <w:r>
                <w:t xml:space="preserve">- </w:t>
              </w:r>
              <w:r>
                <w:rPr>
                  <w:rFonts w:asciiTheme="majorHAnsi" w:hAnsiTheme="majorHAnsi"/>
                </w:rPr>
                <w:t>F.ROSS, Stephen</w:t>
              </w:r>
              <w:r w:rsidRPr="00384C6C">
                <w:rPr>
                  <w:rFonts w:asciiTheme="majorHAnsi" w:hAnsiTheme="majorHAnsi"/>
                </w:rPr>
                <w:t>. « </w:t>
              </w:r>
              <w:r w:rsidRPr="00AA1935">
                <w:rPr>
                  <w:rFonts w:ascii="Calibri" w:hAnsi="Calibri" w:cs="Calibri"/>
                  <w:color w:val="000000"/>
                </w:rPr>
                <w:t>The Current State of Labour Relations in the National Hockey League</w:t>
              </w:r>
              <w:r w:rsidRPr="00384C6C">
                <w:rPr>
                  <w:rFonts w:asciiTheme="majorHAnsi" w:hAnsiTheme="majorHAnsi"/>
                </w:rPr>
                <w:t xml:space="preserve"> », </w:t>
              </w:r>
              <w:r>
                <w:rPr>
                  <w:rFonts w:asciiTheme="majorHAnsi" w:hAnsiTheme="majorHAnsi"/>
                </w:rPr>
                <w:t>9 Octobre 2012, p.8.</w:t>
              </w:r>
            </w:p>
            <w:p w14:paraId="467A6E7E" w14:textId="658751C7" w:rsidR="00A4154F" w:rsidRPr="00384C6C" w:rsidRDefault="00A4154F" w:rsidP="00A4154F">
              <w:pPr>
                <w:pStyle w:val="Notedebasdepage"/>
                <w:jc w:val="both"/>
                <w:rPr>
                  <w:rFonts w:asciiTheme="majorHAnsi" w:hAnsiTheme="majorHAnsi"/>
                </w:rPr>
              </w:pPr>
            </w:p>
            <w:p w14:paraId="3BF4277A" w14:textId="0049E0EE" w:rsidR="00A4154F" w:rsidRPr="00384C6C" w:rsidRDefault="00A4154F" w:rsidP="00A4154F">
              <w:pPr>
                <w:pStyle w:val="Notedebasdepage"/>
                <w:jc w:val="both"/>
                <w:rPr>
                  <w:rFonts w:asciiTheme="majorHAnsi" w:hAnsiTheme="majorHAnsi"/>
                </w:rPr>
              </w:pPr>
            </w:p>
            <w:p w14:paraId="775D57D3" w14:textId="286A2410" w:rsidR="00A4154F" w:rsidRPr="00A4154F" w:rsidRDefault="00A4154F" w:rsidP="00A4154F">
              <w:pPr>
                <w:pStyle w:val="Notedebasdepage"/>
                <w:jc w:val="both"/>
                <w:rPr>
                  <w:rFonts w:asciiTheme="majorHAnsi" w:hAnsiTheme="majorHAnsi"/>
                </w:rPr>
              </w:pPr>
            </w:p>
            <w:p w14:paraId="6510E3FF" w14:textId="707F4CD1" w:rsidR="00A4154F" w:rsidRPr="00384C6C" w:rsidRDefault="00A4154F" w:rsidP="00A4154F">
              <w:pPr>
                <w:pStyle w:val="Notedebasdepage"/>
                <w:jc w:val="both"/>
                <w:rPr>
                  <w:rFonts w:asciiTheme="majorHAnsi" w:hAnsiTheme="majorHAnsi"/>
                </w:rPr>
              </w:pPr>
            </w:p>
            <w:p w14:paraId="4B5B89AB" w14:textId="58BD3A10" w:rsidR="005B6D78" w:rsidRDefault="00A83177" w:rsidP="005B6D78"/>
          </w:sdtContent>
        </w:sdt>
      </w:sdtContent>
    </w:sdt>
    <w:p w14:paraId="71629390" w14:textId="77777777" w:rsidR="005766B3" w:rsidRPr="00213398" w:rsidRDefault="005766B3" w:rsidP="008C196B">
      <w:pPr>
        <w:spacing w:line="360" w:lineRule="auto"/>
        <w:jc w:val="both"/>
        <w:rPr>
          <w:rFonts w:asciiTheme="majorHAnsi" w:hAnsiTheme="majorHAnsi"/>
        </w:rPr>
      </w:pPr>
    </w:p>
    <w:sectPr w:rsidR="005766B3" w:rsidRPr="00213398" w:rsidSect="00DE0517">
      <w:footerReference w:type="even" r:id="rId36"/>
      <w:footerReference w:type="default" r:id="rId3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8738F" w14:textId="77777777" w:rsidR="007F1A5C" w:rsidRDefault="007F1A5C" w:rsidP="00AB6173">
      <w:r>
        <w:separator/>
      </w:r>
    </w:p>
  </w:endnote>
  <w:endnote w:type="continuationSeparator" w:id="0">
    <w:p w14:paraId="224D3029" w14:textId="77777777" w:rsidR="007F1A5C" w:rsidRDefault="007F1A5C" w:rsidP="00AB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BB907" w14:textId="77777777" w:rsidR="007F1A5C" w:rsidRDefault="007F1A5C" w:rsidP="00E220D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1F2296B" w14:textId="77777777" w:rsidR="007F1A5C" w:rsidRDefault="007F1A5C" w:rsidP="00BA59A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2EA6B" w14:textId="77777777" w:rsidR="007F1A5C" w:rsidRDefault="007F1A5C" w:rsidP="00E220D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66BF7">
      <w:rPr>
        <w:rStyle w:val="Numrodepage"/>
        <w:noProof/>
      </w:rPr>
      <w:t>1</w:t>
    </w:r>
    <w:r>
      <w:rPr>
        <w:rStyle w:val="Numrodepage"/>
      </w:rPr>
      <w:fldChar w:fldCharType="end"/>
    </w:r>
  </w:p>
  <w:p w14:paraId="0D86A635" w14:textId="77777777" w:rsidR="007F1A5C" w:rsidRDefault="007F1A5C" w:rsidP="00BA59A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A3524" w14:textId="77777777" w:rsidR="007F1A5C" w:rsidRDefault="007F1A5C" w:rsidP="00AB6173">
      <w:r>
        <w:separator/>
      </w:r>
    </w:p>
  </w:footnote>
  <w:footnote w:type="continuationSeparator" w:id="0">
    <w:p w14:paraId="0BC8C039" w14:textId="77777777" w:rsidR="007F1A5C" w:rsidRDefault="007F1A5C" w:rsidP="00AB6173">
      <w:r>
        <w:continuationSeparator/>
      </w:r>
    </w:p>
  </w:footnote>
  <w:footnote w:id="1">
    <w:p w14:paraId="42BE4E54" w14:textId="52586469" w:rsidR="007F1A5C" w:rsidRPr="001A3A5E" w:rsidRDefault="007F1A5C" w:rsidP="00384C6C">
      <w:pPr>
        <w:pStyle w:val="Notedebasdepage"/>
        <w:jc w:val="both"/>
        <w:rPr>
          <w:rFonts w:asciiTheme="majorHAnsi" w:hAnsiTheme="majorHAnsi"/>
        </w:rPr>
      </w:pPr>
      <w:r>
        <w:rPr>
          <w:rStyle w:val="Marquenotebasdepage"/>
        </w:rPr>
        <w:footnoteRef/>
      </w:r>
      <w:r>
        <w:t xml:space="preserve"> </w:t>
      </w:r>
      <w:r w:rsidRPr="001A3A5E">
        <w:rPr>
          <w:rFonts w:asciiTheme="majorHAnsi" w:hAnsiTheme="majorHAnsi"/>
        </w:rPr>
        <w:t xml:space="preserve">Vie Publique. « Qu’est-ce qu’un syndicat et comment s’organise-t-il ? », dans le </w:t>
      </w:r>
      <w:r w:rsidRPr="001A3A5E">
        <w:rPr>
          <w:rFonts w:asciiTheme="majorHAnsi" w:hAnsiTheme="majorHAnsi"/>
          <w:i/>
        </w:rPr>
        <w:t>Vie-Publique.fr</w:t>
      </w:r>
      <w:r w:rsidRPr="001A3A5E">
        <w:rPr>
          <w:rFonts w:asciiTheme="majorHAnsi" w:hAnsiTheme="majorHAnsi"/>
        </w:rPr>
        <w:t xml:space="preserve">, </w:t>
      </w:r>
      <w:hyperlink r:id="rId1" w:history="1">
        <w:r w:rsidRPr="001A3A5E">
          <w:rPr>
            <w:rStyle w:val="Lienhypertexte"/>
            <w:rFonts w:asciiTheme="majorHAnsi" w:hAnsiTheme="majorHAnsi"/>
          </w:rPr>
          <w:t>http://www.vie-publique.fr/decouverte-institutions/citoyen/participation/syndicat/qu-est-ce-qu-syndicat-comment-s-organise-t-il.html</w:t>
        </w:r>
      </w:hyperlink>
      <w:r w:rsidRPr="001A3A5E">
        <w:rPr>
          <w:rFonts w:asciiTheme="majorHAnsi" w:hAnsiTheme="majorHAnsi"/>
          <w:u w:val="single"/>
        </w:rPr>
        <w:t xml:space="preserve">, </w:t>
      </w:r>
      <w:r w:rsidRPr="001A3A5E">
        <w:rPr>
          <w:rFonts w:asciiTheme="majorHAnsi" w:hAnsiTheme="majorHAnsi"/>
        </w:rPr>
        <w:t>(Page consultée le 14/09/12).</w:t>
      </w:r>
    </w:p>
  </w:footnote>
  <w:footnote w:id="2">
    <w:p w14:paraId="4604C669" w14:textId="3F6EEC25" w:rsidR="007F1A5C" w:rsidRPr="004E5A49" w:rsidRDefault="007F1A5C" w:rsidP="00384C6C">
      <w:pPr>
        <w:pStyle w:val="Notedebasdepage"/>
        <w:jc w:val="both"/>
        <w:rPr>
          <w:rFonts w:asciiTheme="majorHAnsi" w:hAnsiTheme="majorHAnsi"/>
        </w:rPr>
      </w:pPr>
      <w:r w:rsidRPr="004E5A49">
        <w:rPr>
          <w:rStyle w:val="Marquenotebasdepage"/>
          <w:rFonts w:asciiTheme="majorHAnsi" w:hAnsiTheme="majorHAnsi"/>
        </w:rPr>
        <w:footnoteRef/>
      </w:r>
      <w:r w:rsidRPr="004E5A49">
        <w:rPr>
          <w:rFonts w:asciiTheme="majorHAnsi" w:hAnsiTheme="majorHAnsi"/>
        </w:rPr>
        <w:t xml:space="preserve"> Ressources humaines et Développement des compétences Canada. « Législation du travail », dans  </w:t>
      </w:r>
      <w:r w:rsidRPr="004E5A49">
        <w:rPr>
          <w:rFonts w:asciiTheme="majorHAnsi" w:hAnsiTheme="majorHAnsi"/>
          <w:u w:val="single"/>
        </w:rPr>
        <w:t xml:space="preserve">http://www.rhdcc.gc.ca/fra/travail/legislation_travail/index.shtml, </w:t>
      </w:r>
      <w:r w:rsidRPr="004E5A49">
        <w:rPr>
          <w:rFonts w:asciiTheme="majorHAnsi" w:hAnsiTheme="majorHAnsi"/>
        </w:rPr>
        <w:t>(Page consultée le 14/09/12).</w:t>
      </w:r>
    </w:p>
  </w:footnote>
  <w:footnote w:id="3">
    <w:p w14:paraId="268ABB19" w14:textId="734C3B92" w:rsidR="007F1A5C" w:rsidRPr="004E5A49" w:rsidRDefault="007F1A5C" w:rsidP="00384C6C">
      <w:pPr>
        <w:pStyle w:val="Notedebasdepage"/>
        <w:jc w:val="both"/>
        <w:rPr>
          <w:rFonts w:asciiTheme="majorHAnsi" w:hAnsiTheme="majorHAnsi"/>
        </w:rPr>
      </w:pPr>
      <w:r w:rsidRPr="004E5A49">
        <w:rPr>
          <w:rStyle w:val="Marquenotebasdepage"/>
          <w:rFonts w:asciiTheme="majorHAnsi" w:hAnsiTheme="majorHAnsi"/>
        </w:rPr>
        <w:footnoteRef/>
      </w:r>
      <w:r w:rsidRPr="004E5A49">
        <w:rPr>
          <w:rFonts w:asciiTheme="majorHAnsi" w:hAnsiTheme="majorHAnsi"/>
        </w:rPr>
        <w:t xml:space="preserve"> NHLPA, « Inside NHLPA », dans </w:t>
      </w:r>
      <w:r w:rsidRPr="004E5A49">
        <w:rPr>
          <w:rFonts w:asciiTheme="majorHAnsi" w:hAnsiTheme="majorHAnsi"/>
          <w:i/>
        </w:rPr>
        <w:t xml:space="preserve">NHLPA.com, </w:t>
      </w:r>
      <w:hyperlink r:id="rId2" w:history="1">
        <w:r w:rsidRPr="004E5A49">
          <w:rPr>
            <w:rStyle w:val="Lienhypertexte"/>
            <w:rFonts w:asciiTheme="majorHAnsi" w:hAnsiTheme="majorHAnsi"/>
          </w:rPr>
          <w:t>http://www.nhlpa.com/inside-nhlpa</w:t>
        </w:r>
      </w:hyperlink>
      <w:r w:rsidRPr="004E5A49">
        <w:rPr>
          <w:rFonts w:asciiTheme="majorHAnsi" w:hAnsiTheme="majorHAnsi"/>
          <w:u w:val="single"/>
        </w:rPr>
        <w:t xml:space="preserve">, </w:t>
      </w:r>
      <w:r w:rsidRPr="004E5A49">
        <w:rPr>
          <w:rFonts w:asciiTheme="majorHAnsi" w:hAnsiTheme="majorHAnsi"/>
        </w:rPr>
        <w:t>(Page consultée le 14/09/12).</w:t>
      </w:r>
    </w:p>
  </w:footnote>
  <w:footnote w:id="4">
    <w:p w14:paraId="43010BF8" w14:textId="07D2EBD6" w:rsidR="007F1A5C" w:rsidRPr="004E5A49" w:rsidRDefault="007F1A5C" w:rsidP="00384C6C">
      <w:pPr>
        <w:pStyle w:val="Notedebasdepage"/>
        <w:jc w:val="both"/>
        <w:rPr>
          <w:rFonts w:asciiTheme="majorHAnsi" w:hAnsiTheme="majorHAnsi"/>
        </w:rPr>
      </w:pPr>
      <w:r w:rsidRPr="004E5A49">
        <w:rPr>
          <w:rStyle w:val="Marquenotebasdepage"/>
          <w:rFonts w:asciiTheme="majorHAnsi" w:hAnsiTheme="majorHAnsi"/>
        </w:rPr>
        <w:footnoteRef/>
      </w:r>
      <w:r w:rsidRPr="004E5A49">
        <w:rPr>
          <w:rFonts w:asciiTheme="majorHAnsi" w:hAnsiTheme="majorHAnsi"/>
        </w:rPr>
        <w:t xml:space="preserve"> Associated Press. « </w:t>
      </w:r>
      <w:r w:rsidRPr="004E5A49">
        <w:rPr>
          <w:rFonts w:asciiTheme="majorHAnsi" w:hAnsiTheme="majorHAnsi" w:cs="Arial"/>
          <w:bCs/>
          <w:color w:val="262626"/>
        </w:rPr>
        <w:t xml:space="preserve">NHL Players' Association extends CBA until 2012 », dans </w:t>
      </w:r>
      <w:r w:rsidRPr="004E5A49">
        <w:rPr>
          <w:rFonts w:asciiTheme="majorHAnsi" w:hAnsiTheme="majorHAnsi" w:cs="Arial"/>
          <w:bCs/>
          <w:i/>
          <w:color w:val="262626"/>
        </w:rPr>
        <w:t xml:space="preserve">NHL.com, </w:t>
      </w:r>
      <w:hyperlink r:id="rId3" w:history="1">
        <w:r w:rsidRPr="004E5A49">
          <w:rPr>
            <w:rStyle w:val="Lienhypertexte"/>
            <w:rFonts w:asciiTheme="majorHAnsi" w:hAnsiTheme="majorHAnsi" w:cs="Arial"/>
            <w:bCs/>
          </w:rPr>
          <w:t>http://www.nhl.com/ice/news.htm?id=532367</w:t>
        </w:r>
      </w:hyperlink>
      <w:r w:rsidRPr="004E5A49">
        <w:rPr>
          <w:rFonts w:asciiTheme="majorHAnsi" w:hAnsiTheme="majorHAnsi" w:cs="Arial"/>
          <w:bCs/>
          <w:color w:val="262626"/>
          <w:u w:val="single"/>
        </w:rPr>
        <w:t xml:space="preserve">, </w:t>
      </w:r>
      <w:r w:rsidRPr="004E5A49">
        <w:rPr>
          <w:rFonts w:asciiTheme="majorHAnsi" w:hAnsiTheme="majorHAnsi" w:cs="Arial"/>
          <w:bCs/>
          <w:color w:val="262626"/>
        </w:rPr>
        <w:t>(Page consultée le 14/09/12).</w:t>
      </w:r>
    </w:p>
  </w:footnote>
  <w:footnote w:id="5">
    <w:p w14:paraId="01E75EE8" w14:textId="2DD56D86" w:rsidR="007F1A5C" w:rsidRPr="00FC2FA3" w:rsidRDefault="007F1A5C">
      <w:pPr>
        <w:pStyle w:val="Notedebasdepage"/>
        <w:rPr>
          <w:rFonts w:asciiTheme="majorHAnsi" w:hAnsiTheme="majorHAnsi"/>
        </w:rPr>
      </w:pPr>
      <w:r w:rsidRPr="004E5A49">
        <w:rPr>
          <w:rStyle w:val="Marquenotebasdepage"/>
          <w:rFonts w:asciiTheme="majorHAnsi" w:hAnsiTheme="majorHAnsi"/>
        </w:rPr>
        <w:footnoteRef/>
      </w:r>
      <w:r w:rsidRPr="004E5A49">
        <w:rPr>
          <w:rFonts w:asciiTheme="majorHAnsi" w:hAnsiTheme="majorHAnsi"/>
        </w:rPr>
        <w:t xml:space="preserve"> La précédente convention collective a été en vigueur à partir de la saison 2005-2006 jusqu’au terme de la saison 2011-2012. La saison 2004-2005 avait été annulée à cause des négociations infructueuses.</w:t>
      </w:r>
      <w:r>
        <w:rPr>
          <w:rFonts w:asciiTheme="majorHAnsi" w:hAnsiTheme="majorHAnsi"/>
        </w:rPr>
        <w:t xml:space="preserve"> Les joueurs avaient été aussi mis en lockout dans ce cas-ci. </w:t>
      </w:r>
      <w:r w:rsidRPr="004E5A49">
        <w:rPr>
          <w:rFonts w:asciiTheme="majorHAnsi" w:hAnsiTheme="majorHAnsi"/>
        </w:rPr>
        <w:t xml:space="preserve"> (</w:t>
      </w:r>
      <w:hyperlink r:id="rId4" w:history="1">
        <w:r w:rsidRPr="004E5A49">
          <w:rPr>
            <w:rStyle w:val="Lienhypertexte"/>
            <w:rFonts w:asciiTheme="majorHAnsi" w:hAnsiTheme="majorHAnsi"/>
          </w:rPr>
          <w:t>http://www.nhl.com/ice/news.htm?id=532367</w:t>
        </w:r>
      </w:hyperlink>
      <w:r w:rsidRPr="004E5A49">
        <w:rPr>
          <w:rFonts w:asciiTheme="majorHAnsi" w:hAnsiTheme="majorHAnsi"/>
        </w:rPr>
        <w:t>).</w:t>
      </w:r>
      <w:r>
        <w:rPr>
          <w:rFonts w:asciiTheme="majorHAnsi" w:hAnsiTheme="majorHAnsi"/>
        </w:rPr>
        <w:t xml:space="preserve"> </w:t>
      </w:r>
    </w:p>
  </w:footnote>
  <w:footnote w:id="6">
    <w:p w14:paraId="400576C2" w14:textId="0C34A410" w:rsidR="007F1A5C" w:rsidRPr="00213398" w:rsidRDefault="007F1A5C" w:rsidP="00BB3711">
      <w:pPr>
        <w:pStyle w:val="Notedebasdepage"/>
        <w:jc w:val="both"/>
        <w:rPr>
          <w:rFonts w:asciiTheme="majorHAnsi" w:hAnsiTheme="majorHAnsi"/>
          <w:i/>
        </w:rPr>
      </w:pPr>
      <w:r>
        <w:rPr>
          <w:rStyle w:val="Marquenotebasdepage"/>
        </w:rPr>
        <w:footnoteRef/>
      </w:r>
      <w:r>
        <w:t xml:space="preserve"> </w:t>
      </w:r>
      <w:r>
        <w:rPr>
          <w:rFonts w:asciiTheme="majorHAnsi" w:hAnsiTheme="majorHAnsi"/>
        </w:rPr>
        <w:t>National H</w:t>
      </w:r>
      <w:r w:rsidRPr="00213398">
        <w:rPr>
          <w:rFonts w:asciiTheme="majorHAnsi" w:hAnsiTheme="majorHAnsi"/>
        </w:rPr>
        <w:t xml:space="preserve">ockey League , National Hockey League Players’ Association. </w:t>
      </w:r>
      <w:r>
        <w:rPr>
          <w:rFonts w:asciiTheme="majorHAnsi" w:hAnsiTheme="majorHAnsi"/>
          <w:i/>
        </w:rPr>
        <w:t>Collective Bargaining</w:t>
      </w:r>
      <w:r w:rsidRPr="00213398">
        <w:rPr>
          <w:rFonts w:asciiTheme="majorHAnsi" w:hAnsiTheme="majorHAnsi"/>
          <w:i/>
        </w:rPr>
        <w:t xml:space="preserve"> </w:t>
      </w:r>
    </w:p>
    <w:p w14:paraId="2CA9B856" w14:textId="0A573CDB" w:rsidR="007F1A5C" w:rsidRPr="00213398" w:rsidRDefault="007F1A5C" w:rsidP="00BB3711">
      <w:pPr>
        <w:pStyle w:val="Notedebasdepage"/>
        <w:jc w:val="both"/>
        <w:rPr>
          <w:rFonts w:asciiTheme="majorHAnsi" w:hAnsiTheme="majorHAnsi"/>
        </w:rPr>
      </w:pPr>
      <w:r w:rsidRPr="00213398">
        <w:rPr>
          <w:rFonts w:asciiTheme="majorHAnsi" w:hAnsiTheme="majorHAnsi"/>
          <w:i/>
        </w:rPr>
        <w:t>Agreement Between National Hockey League And National Hock</w:t>
      </w:r>
      <w:r>
        <w:rPr>
          <w:rFonts w:asciiTheme="majorHAnsi" w:hAnsiTheme="majorHAnsi"/>
          <w:i/>
        </w:rPr>
        <w:t>ey League Players’ Association.</w:t>
      </w:r>
      <w:r>
        <w:rPr>
          <w:rFonts w:asciiTheme="majorHAnsi" w:hAnsiTheme="majorHAnsi"/>
        </w:rPr>
        <w:t>2005, p.160</w:t>
      </w:r>
    </w:p>
  </w:footnote>
  <w:footnote w:id="7">
    <w:p w14:paraId="06117624" w14:textId="77777777" w:rsidR="007F1A5C" w:rsidRPr="00213398" w:rsidRDefault="007F1A5C" w:rsidP="00BB3711">
      <w:pPr>
        <w:pStyle w:val="Notedebasdepage"/>
        <w:jc w:val="both"/>
        <w:rPr>
          <w:rFonts w:asciiTheme="majorHAnsi" w:hAnsiTheme="majorHAnsi"/>
          <w:i/>
        </w:rPr>
      </w:pPr>
      <w:r w:rsidRPr="00213398">
        <w:rPr>
          <w:rStyle w:val="Marquenotebasdepage"/>
          <w:rFonts w:asciiTheme="majorHAnsi" w:hAnsiTheme="majorHAnsi"/>
        </w:rPr>
        <w:footnoteRef/>
      </w:r>
      <w:r w:rsidRPr="00213398">
        <w:rPr>
          <w:rFonts w:asciiTheme="majorHAnsi" w:hAnsiTheme="majorHAnsi"/>
        </w:rPr>
        <w:t xml:space="preserve"> </w:t>
      </w:r>
      <w:r w:rsidRPr="00213398">
        <w:rPr>
          <w:rFonts w:asciiTheme="majorHAnsi" w:hAnsiTheme="majorHAnsi"/>
          <w:i/>
        </w:rPr>
        <w:t>Ibid., p. 162-178</w:t>
      </w:r>
    </w:p>
  </w:footnote>
  <w:footnote w:id="8">
    <w:p w14:paraId="63DE62B7" w14:textId="18DCB614"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LAVOIE,Renaud. « Revenus records pour la LNH », dans </w:t>
      </w:r>
      <w:r w:rsidRPr="00384C6C">
        <w:rPr>
          <w:rFonts w:asciiTheme="majorHAnsi" w:hAnsiTheme="majorHAnsi"/>
          <w:i/>
        </w:rPr>
        <w:t xml:space="preserve">RDS.ca, </w:t>
      </w:r>
      <w:r w:rsidRPr="00384C6C">
        <w:rPr>
          <w:rFonts w:asciiTheme="majorHAnsi" w:hAnsiTheme="majorHAnsi"/>
          <w:u w:val="single"/>
        </w:rPr>
        <w:t>http://legrandclub.rds.ca/profils/608456/posts/136477/public ,</w:t>
      </w:r>
      <w:r w:rsidRPr="00384C6C">
        <w:rPr>
          <w:rFonts w:asciiTheme="majorHAnsi" w:hAnsiTheme="majorHAnsi"/>
        </w:rPr>
        <w:t xml:space="preserve"> (Page consultée le 27/10/12).</w:t>
      </w:r>
    </w:p>
  </w:footnote>
  <w:footnote w:id="9">
    <w:p w14:paraId="171EE617" w14:textId="77777777" w:rsidR="007F1A5C" w:rsidRPr="00384C6C" w:rsidRDefault="007F1A5C" w:rsidP="00384C6C">
      <w:pPr>
        <w:pStyle w:val="Notedebasdepage"/>
        <w:jc w:val="both"/>
        <w:rPr>
          <w:rFonts w:asciiTheme="majorHAnsi" w:hAnsiTheme="majorHAnsi"/>
        </w:rPr>
      </w:pPr>
    </w:p>
    <w:p w14:paraId="58F7EA2E" w14:textId="19CE4293"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CBC Sports. « Business booming for NHL, players since last lockout », dans </w:t>
      </w:r>
      <w:r w:rsidRPr="00384C6C">
        <w:rPr>
          <w:rFonts w:asciiTheme="majorHAnsi" w:hAnsiTheme="majorHAnsi"/>
          <w:i/>
        </w:rPr>
        <w:t xml:space="preserve">CBC.ca, </w:t>
      </w:r>
      <w:hyperlink r:id="rId5" w:history="1">
        <w:r w:rsidRPr="00384C6C">
          <w:rPr>
            <w:rStyle w:val="Lienhypertexte"/>
            <w:rFonts w:asciiTheme="majorHAnsi" w:hAnsiTheme="majorHAnsi"/>
          </w:rPr>
          <w:t>http://www.cbc.ca/sports/story/2012/09/07/f-nhl-biz.html</w:t>
        </w:r>
      </w:hyperlink>
      <w:r w:rsidRPr="00384C6C">
        <w:rPr>
          <w:rFonts w:asciiTheme="majorHAnsi" w:hAnsiTheme="majorHAnsi"/>
        </w:rPr>
        <w:t>, (Page consultée le 27/10/12).</w:t>
      </w:r>
    </w:p>
  </w:footnote>
  <w:footnote w:id="10">
    <w:p w14:paraId="5D8374A6" w14:textId="77777777" w:rsidR="007F1A5C" w:rsidRPr="00384C6C" w:rsidRDefault="007F1A5C" w:rsidP="00384C6C">
      <w:pPr>
        <w:pStyle w:val="Notedebasdepage"/>
        <w:jc w:val="both"/>
        <w:rPr>
          <w:rFonts w:asciiTheme="majorHAnsi" w:hAnsiTheme="majorHAnsi"/>
        </w:rPr>
      </w:pPr>
    </w:p>
    <w:p w14:paraId="337C10DC" w14:textId="77777777" w:rsidR="007F1A5C" w:rsidRPr="007F1A5C" w:rsidRDefault="007F1A5C" w:rsidP="007F1A5C">
      <w:pPr>
        <w:pStyle w:val="Notedebasdepage"/>
        <w:jc w:val="both"/>
        <w:rPr>
          <w:rFonts w:asciiTheme="majorHAnsi" w:hAnsiTheme="majorHAnsi"/>
          <w:i/>
        </w:rPr>
      </w:pPr>
      <w:r w:rsidRPr="007F1A5C">
        <w:rPr>
          <w:rStyle w:val="Marquenotebasdepage"/>
          <w:rFonts w:asciiTheme="majorHAnsi" w:hAnsiTheme="majorHAnsi"/>
        </w:rPr>
        <w:footnoteRef/>
      </w:r>
      <w:r w:rsidRPr="007F1A5C">
        <w:rPr>
          <w:rFonts w:asciiTheme="majorHAnsi" w:hAnsiTheme="majorHAnsi"/>
        </w:rPr>
        <w:t xml:space="preserve"> National Hockey League , National Hockey League Players’ Association. </w:t>
      </w:r>
      <w:r w:rsidRPr="007F1A5C">
        <w:rPr>
          <w:rFonts w:asciiTheme="majorHAnsi" w:hAnsiTheme="majorHAnsi"/>
          <w:i/>
        </w:rPr>
        <w:t xml:space="preserve">Collective Bargaining </w:t>
      </w:r>
    </w:p>
    <w:p w14:paraId="5B2810AD" w14:textId="5E60F10A" w:rsidR="007F1A5C" w:rsidRPr="007F1A5C" w:rsidRDefault="007F1A5C" w:rsidP="007F1A5C">
      <w:pPr>
        <w:pStyle w:val="Notedebasdepage"/>
        <w:jc w:val="both"/>
        <w:rPr>
          <w:rFonts w:asciiTheme="majorHAnsi" w:hAnsiTheme="majorHAnsi"/>
        </w:rPr>
      </w:pPr>
      <w:r w:rsidRPr="007F1A5C">
        <w:rPr>
          <w:rFonts w:asciiTheme="majorHAnsi" w:hAnsiTheme="majorHAnsi"/>
          <w:i/>
        </w:rPr>
        <w:t xml:space="preserve">Agreement Between National Hockey League And National Hockey League Players’ Association. </w:t>
      </w:r>
      <w:r w:rsidRPr="007F1A5C">
        <w:rPr>
          <w:rFonts w:asciiTheme="majorHAnsi" w:hAnsiTheme="majorHAnsi"/>
        </w:rPr>
        <w:t>2005, p.198-199.</w:t>
      </w:r>
    </w:p>
  </w:footnote>
  <w:footnote w:id="11">
    <w:p w14:paraId="44A7468E" w14:textId="272A9F38" w:rsidR="007F1A5C" w:rsidRPr="007F1A5C" w:rsidRDefault="007F1A5C" w:rsidP="007F1A5C">
      <w:pPr>
        <w:pStyle w:val="Notedebasdepage"/>
        <w:jc w:val="both"/>
        <w:rPr>
          <w:rFonts w:asciiTheme="majorHAnsi" w:hAnsiTheme="majorHAnsi"/>
        </w:rPr>
      </w:pPr>
      <w:r w:rsidRPr="007F1A5C">
        <w:rPr>
          <w:rStyle w:val="Marquenotebasdepage"/>
          <w:rFonts w:asciiTheme="majorHAnsi" w:hAnsiTheme="majorHAnsi"/>
        </w:rPr>
        <w:footnoteRef/>
      </w:r>
      <w:r w:rsidRPr="007F1A5C">
        <w:rPr>
          <w:rFonts w:asciiTheme="majorHAnsi" w:hAnsiTheme="majorHAnsi"/>
        </w:rPr>
        <w:t xml:space="preserve"> CBC Sports. « Business booming for NHL, players since last lockout », dans </w:t>
      </w:r>
      <w:r w:rsidRPr="007F1A5C">
        <w:rPr>
          <w:rFonts w:asciiTheme="majorHAnsi" w:hAnsiTheme="majorHAnsi"/>
          <w:i/>
        </w:rPr>
        <w:t xml:space="preserve">CBC.ca, </w:t>
      </w:r>
      <w:hyperlink r:id="rId6" w:history="1">
        <w:r w:rsidRPr="007F1A5C">
          <w:rPr>
            <w:rStyle w:val="Lienhypertexte"/>
            <w:rFonts w:asciiTheme="majorHAnsi" w:hAnsiTheme="majorHAnsi"/>
          </w:rPr>
          <w:t>http://www.cbc.ca/sports/story/2012/09/07/f-nhl-biz.html</w:t>
        </w:r>
      </w:hyperlink>
      <w:r w:rsidRPr="007F1A5C">
        <w:rPr>
          <w:rFonts w:asciiTheme="majorHAnsi" w:hAnsiTheme="majorHAnsi"/>
        </w:rPr>
        <w:t>, (Page consultée le 27/10/12).</w:t>
      </w:r>
    </w:p>
  </w:footnote>
  <w:footnote w:id="12">
    <w:p w14:paraId="19DC6AB8" w14:textId="292AEE9A" w:rsidR="007F1A5C" w:rsidRPr="007F1A5C" w:rsidRDefault="007F1A5C" w:rsidP="007F1A5C">
      <w:pPr>
        <w:pStyle w:val="Notedebasdepage"/>
        <w:jc w:val="both"/>
        <w:rPr>
          <w:rFonts w:asciiTheme="majorHAnsi" w:hAnsiTheme="majorHAnsi"/>
        </w:rPr>
      </w:pPr>
      <w:r w:rsidRPr="007F1A5C">
        <w:rPr>
          <w:rStyle w:val="Marquenotebasdepage"/>
          <w:rFonts w:asciiTheme="majorHAnsi" w:hAnsiTheme="majorHAnsi"/>
        </w:rPr>
        <w:footnoteRef/>
      </w:r>
      <w:r w:rsidRPr="007F1A5C">
        <w:rPr>
          <w:rFonts w:asciiTheme="majorHAnsi" w:hAnsiTheme="majorHAnsi"/>
        </w:rPr>
        <w:t xml:space="preserve"> CBC Sports. « Business booming for NHL, players since last lockout », dans </w:t>
      </w:r>
      <w:r w:rsidRPr="007F1A5C">
        <w:rPr>
          <w:rFonts w:asciiTheme="majorHAnsi" w:hAnsiTheme="majorHAnsi"/>
          <w:i/>
        </w:rPr>
        <w:t xml:space="preserve">CBC.ca, </w:t>
      </w:r>
      <w:hyperlink r:id="rId7" w:history="1">
        <w:r w:rsidRPr="007F1A5C">
          <w:rPr>
            <w:rStyle w:val="Lienhypertexte"/>
            <w:rFonts w:asciiTheme="majorHAnsi" w:hAnsiTheme="majorHAnsi"/>
          </w:rPr>
          <w:t>http://www.cbc.ca/sports/story/2012/09/07/f-nhl-biz.html</w:t>
        </w:r>
      </w:hyperlink>
      <w:r w:rsidRPr="007F1A5C">
        <w:rPr>
          <w:rFonts w:asciiTheme="majorHAnsi" w:hAnsiTheme="majorHAnsi"/>
        </w:rPr>
        <w:t>, (Page consultée le 27/10/12).</w:t>
      </w:r>
    </w:p>
  </w:footnote>
  <w:footnote w:id="13">
    <w:p w14:paraId="4AF2BA7D" w14:textId="31476F83" w:rsidR="007F1A5C" w:rsidRPr="007F1A5C" w:rsidRDefault="007F1A5C" w:rsidP="007F1A5C">
      <w:pPr>
        <w:pStyle w:val="Notedebasdepage"/>
        <w:jc w:val="both"/>
        <w:rPr>
          <w:rFonts w:asciiTheme="majorHAnsi" w:hAnsiTheme="majorHAnsi"/>
        </w:rPr>
      </w:pPr>
      <w:r w:rsidRPr="007F1A5C">
        <w:rPr>
          <w:rStyle w:val="Marquenotebasdepage"/>
          <w:rFonts w:asciiTheme="majorHAnsi" w:hAnsiTheme="majorHAnsi"/>
        </w:rPr>
        <w:footnoteRef/>
      </w:r>
      <w:r w:rsidRPr="007F1A5C">
        <w:rPr>
          <w:rFonts w:asciiTheme="majorHAnsi" w:hAnsiTheme="majorHAnsi"/>
        </w:rPr>
        <w:t>F.ROSS, Stephen. « </w:t>
      </w:r>
      <w:r w:rsidRPr="007F1A5C">
        <w:rPr>
          <w:rFonts w:asciiTheme="majorHAnsi" w:hAnsiTheme="majorHAnsi" w:cs="Calibri"/>
          <w:color w:val="000000"/>
        </w:rPr>
        <w:t>The Current State of Labour Relations in the National Hockey League</w:t>
      </w:r>
      <w:r w:rsidRPr="007F1A5C">
        <w:rPr>
          <w:rFonts w:asciiTheme="majorHAnsi" w:hAnsiTheme="majorHAnsi"/>
        </w:rPr>
        <w:t> », 9 Octobre 2012, p.2.</w:t>
      </w:r>
    </w:p>
  </w:footnote>
  <w:footnote w:id="14">
    <w:p w14:paraId="7B51F1B8" w14:textId="7D4CADE0" w:rsidR="007F1A5C" w:rsidRPr="001A3A5E" w:rsidRDefault="007F1A5C" w:rsidP="007F1A5C">
      <w:pPr>
        <w:pStyle w:val="Notedebasdepage"/>
        <w:jc w:val="both"/>
        <w:rPr>
          <w:rFonts w:asciiTheme="majorHAnsi" w:hAnsiTheme="majorHAnsi"/>
          <w:i/>
        </w:rPr>
      </w:pPr>
      <w:r w:rsidRPr="007F1A5C">
        <w:rPr>
          <w:rStyle w:val="Marquenotebasdepage"/>
          <w:rFonts w:asciiTheme="majorHAnsi" w:hAnsiTheme="majorHAnsi"/>
        </w:rPr>
        <w:footnoteRef/>
      </w:r>
      <w:r w:rsidRPr="007F1A5C">
        <w:rPr>
          <w:rFonts w:asciiTheme="majorHAnsi" w:hAnsiTheme="majorHAnsi"/>
        </w:rPr>
        <w:t xml:space="preserve"> BROUSSEAU-POULIOT, Vincent. « Profits en baisse pour le tricolore et la LNH », dans </w:t>
      </w:r>
      <w:r w:rsidRPr="007F1A5C">
        <w:rPr>
          <w:rFonts w:asciiTheme="majorHAnsi" w:hAnsiTheme="majorHAnsi"/>
          <w:i/>
        </w:rPr>
        <w:t xml:space="preserve">LaPresse.ca, </w:t>
      </w:r>
      <w:hyperlink r:id="rId8" w:history="1">
        <w:r w:rsidRPr="007F1A5C">
          <w:rPr>
            <w:rStyle w:val="Lienhypertexte"/>
            <w:rFonts w:asciiTheme="majorHAnsi" w:hAnsiTheme="majorHAnsi"/>
          </w:rPr>
          <w:t>http://affaires.lapresse.ca/economie/quebec/201111/30/01-4473169-profits-en-baisse-pour-le-tricolore-et-la-lnh.php</w:t>
        </w:r>
      </w:hyperlink>
      <w:r w:rsidRPr="007F1A5C">
        <w:rPr>
          <w:rFonts w:asciiTheme="majorHAnsi" w:hAnsiTheme="majorHAnsi"/>
        </w:rPr>
        <w:t>, (Page consultée le 27/10/12).</w:t>
      </w:r>
    </w:p>
  </w:footnote>
  <w:footnote w:id="15">
    <w:p w14:paraId="3F19D8D7" w14:textId="3214881F"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Forbes. « The Business Of Hockey », dans </w:t>
      </w:r>
      <w:r w:rsidRPr="00384C6C">
        <w:rPr>
          <w:rFonts w:asciiTheme="majorHAnsi" w:hAnsiTheme="majorHAnsi"/>
          <w:i/>
        </w:rPr>
        <w:t>Forbes.com,</w:t>
      </w:r>
      <w:r w:rsidRPr="00384C6C">
        <w:rPr>
          <w:rFonts w:asciiTheme="majorHAnsi" w:hAnsiTheme="majorHAnsi"/>
        </w:rPr>
        <w:t xml:space="preserve"> </w:t>
      </w:r>
      <w:hyperlink r:id="rId9" w:history="1">
        <w:r w:rsidRPr="00384C6C">
          <w:rPr>
            <w:rStyle w:val="Lienhypertexte"/>
            <w:rFonts w:asciiTheme="majorHAnsi" w:hAnsiTheme="majorHAnsi"/>
          </w:rPr>
          <w:t>http://www.forbes.com/nhl-valuations/</w:t>
        </w:r>
      </w:hyperlink>
      <w:r w:rsidRPr="00384C6C">
        <w:rPr>
          <w:rFonts w:asciiTheme="majorHAnsi" w:hAnsiTheme="majorHAnsi"/>
        </w:rPr>
        <w:t xml:space="preserve"> , (Page consultée le 27/10/12).</w:t>
      </w:r>
    </w:p>
  </w:footnote>
  <w:footnote w:id="16">
    <w:p w14:paraId="344F33D0" w14:textId="77777777" w:rsidR="007F1A5C" w:rsidRPr="00384C6C" w:rsidRDefault="007F1A5C" w:rsidP="00384C6C">
      <w:pPr>
        <w:pStyle w:val="Notedebasdepage"/>
        <w:jc w:val="both"/>
        <w:rPr>
          <w:rFonts w:asciiTheme="majorHAnsi" w:hAnsiTheme="majorHAnsi"/>
        </w:rPr>
      </w:pPr>
    </w:p>
    <w:p w14:paraId="607EE05A" w14:textId="51728992"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BROUSSEAU-POULIOT, Vincent. « Profits en baisse pour le tricolore et la LNH », dans </w:t>
      </w:r>
      <w:r w:rsidRPr="00384C6C">
        <w:rPr>
          <w:rFonts w:asciiTheme="majorHAnsi" w:hAnsiTheme="majorHAnsi"/>
          <w:i/>
        </w:rPr>
        <w:t xml:space="preserve">LaPresse.ca, </w:t>
      </w:r>
      <w:hyperlink r:id="rId10" w:history="1">
        <w:r w:rsidRPr="00384C6C">
          <w:rPr>
            <w:rStyle w:val="Lienhypertexte"/>
            <w:rFonts w:asciiTheme="majorHAnsi" w:hAnsiTheme="majorHAnsi"/>
          </w:rPr>
          <w:t>http://affaires.lapresse.ca/economie/quebec/201111/30/01-4473169-profits-en-baisse-pour-le-tricolore-et-la-lnh.php</w:t>
        </w:r>
      </w:hyperlink>
      <w:r w:rsidRPr="00384C6C">
        <w:rPr>
          <w:rFonts w:asciiTheme="majorHAnsi" w:hAnsiTheme="majorHAnsi"/>
        </w:rPr>
        <w:t>, (Page consultée le 27/10/12).</w:t>
      </w:r>
    </w:p>
  </w:footnote>
  <w:footnote w:id="17">
    <w:p w14:paraId="795A9A63" w14:textId="0141B968" w:rsidR="007F1A5C" w:rsidRPr="00BB3711" w:rsidRDefault="007F1A5C" w:rsidP="00384C6C">
      <w:pPr>
        <w:pStyle w:val="Notedebasdepage"/>
        <w:jc w:val="both"/>
        <w:rPr>
          <w:i/>
        </w:rPr>
      </w:pPr>
      <w:r w:rsidRPr="00384C6C">
        <w:rPr>
          <w:rStyle w:val="Marquenotebasdepage"/>
          <w:rFonts w:asciiTheme="majorHAnsi" w:hAnsiTheme="majorHAnsi"/>
        </w:rPr>
        <w:footnoteRef/>
      </w:r>
      <w:r w:rsidRPr="00384C6C">
        <w:rPr>
          <w:rFonts w:asciiTheme="majorHAnsi" w:hAnsiTheme="majorHAnsi"/>
        </w:rPr>
        <w:t xml:space="preserve"> TSN. « NHL SALARY CAP TO INCREASE TO $64 MILLION IN 2011-12 SEASON », dans </w:t>
      </w:r>
      <w:r w:rsidRPr="00384C6C">
        <w:rPr>
          <w:rFonts w:asciiTheme="majorHAnsi" w:hAnsiTheme="majorHAnsi"/>
          <w:i/>
        </w:rPr>
        <w:t xml:space="preserve">TSN.ca, </w:t>
      </w:r>
      <w:hyperlink r:id="rId11" w:history="1">
        <w:r w:rsidRPr="00384C6C">
          <w:rPr>
            <w:rStyle w:val="Lienhypertexte"/>
            <w:rFonts w:asciiTheme="majorHAnsi" w:hAnsiTheme="majorHAnsi"/>
          </w:rPr>
          <w:t>http://www.tsn.ca/nhl/story/?id=369480</w:t>
        </w:r>
      </w:hyperlink>
      <w:r w:rsidRPr="00384C6C">
        <w:rPr>
          <w:rFonts w:asciiTheme="majorHAnsi" w:hAnsiTheme="majorHAnsi"/>
          <w:u w:val="single"/>
        </w:rPr>
        <w:t xml:space="preserve"> </w:t>
      </w:r>
      <w:r w:rsidRPr="00384C6C">
        <w:rPr>
          <w:rFonts w:asciiTheme="majorHAnsi" w:hAnsiTheme="majorHAnsi"/>
        </w:rPr>
        <w:t>(Page consultée le 27/10/12).</w:t>
      </w:r>
    </w:p>
  </w:footnote>
  <w:footnote w:id="18">
    <w:p w14:paraId="30F14E22" w14:textId="77777777" w:rsidR="007F1A5C" w:rsidRDefault="007F1A5C">
      <w:pPr>
        <w:pStyle w:val="Notedebasdepage"/>
      </w:pPr>
    </w:p>
    <w:p w14:paraId="4F1B7680" w14:textId="6F1059D1" w:rsidR="007F1A5C" w:rsidRPr="00FC2FA3" w:rsidRDefault="007F1A5C" w:rsidP="00384C6C">
      <w:pPr>
        <w:pStyle w:val="Notedebasdepage"/>
        <w:jc w:val="both"/>
        <w:rPr>
          <w:rFonts w:asciiTheme="majorHAnsi" w:hAnsiTheme="majorHAnsi" w:cs="Verdana"/>
          <w:color w:val="000000" w:themeColor="text1"/>
        </w:rPr>
      </w:pPr>
      <w:r w:rsidRPr="00384C6C">
        <w:rPr>
          <w:rStyle w:val="Marquenotebasdepage"/>
          <w:rFonts w:asciiTheme="majorHAnsi" w:hAnsiTheme="majorHAnsi"/>
        </w:rPr>
        <w:footnoteRef/>
      </w:r>
      <w:r w:rsidRPr="00384C6C">
        <w:rPr>
          <w:rFonts w:asciiTheme="majorHAnsi" w:hAnsiTheme="majorHAnsi"/>
        </w:rPr>
        <w:t xml:space="preserve"> Associated Press. « </w:t>
      </w:r>
      <w:r w:rsidRPr="00384C6C">
        <w:rPr>
          <w:rFonts w:asciiTheme="majorHAnsi" w:hAnsiTheme="majorHAnsi" w:cs="Verdana"/>
          <w:color w:val="000000" w:themeColor="text1"/>
        </w:rPr>
        <w:t xml:space="preserve">Timeline: The 2012 NHL lockout », dans </w:t>
      </w:r>
      <w:r w:rsidRPr="00384C6C">
        <w:rPr>
          <w:rFonts w:asciiTheme="majorHAnsi" w:hAnsiTheme="majorHAnsi" w:cs="Verdana"/>
          <w:i/>
          <w:color w:val="000000" w:themeColor="text1"/>
        </w:rPr>
        <w:t>GlobalNews.ca,</w:t>
      </w:r>
      <w:r w:rsidRPr="00384C6C">
        <w:rPr>
          <w:rFonts w:asciiTheme="majorHAnsi" w:hAnsiTheme="majorHAnsi" w:cs="Verdana"/>
          <w:color w:val="000000" w:themeColor="text1"/>
        </w:rPr>
        <w:t xml:space="preserve"> </w:t>
      </w:r>
      <w:hyperlink r:id="rId12" w:history="1">
        <w:r w:rsidRPr="00384C6C">
          <w:rPr>
            <w:rStyle w:val="Lienhypertexte"/>
            <w:rFonts w:asciiTheme="majorHAnsi" w:hAnsiTheme="majorHAnsi" w:cs="Verdana"/>
          </w:rPr>
          <w:t>http://www.globalnews.ca/6442715758/story.html</w:t>
        </w:r>
      </w:hyperlink>
      <w:r w:rsidRPr="00384C6C">
        <w:rPr>
          <w:rFonts w:asciiTheme="majorHAnsi" w:hAnsiTheme="majorHAnsi" w:cs="Verdana"/>
          <w:color w:val="000000" w:themeColor="text1"/>
          <w:u w:val="single"/>
        </w:rPr>
        <w:t xml:space="preserve">, </w:t>
      </w:r>
      <w:r w:rsidRPr="00384C6C">
        <w:rPr>
          <w:rFonts w:asciiTheme="majorHAnsi" w:hAnsiTheme="majorHAnsi" w:cs="Verdana"/>
          <w:color w:val="000000" w:themeColor="text1"/>
        </w:rPr>
        <w:t>(Page consultée le 27/10/12).</w:t>
      </w:r>
    </w:p>
  </w:footnote>
  <w:footnote w:id="19">
    <w:p w14:paraId="7FFFA531" w14:textId="1FCE8A2C"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NHL. « NHL proposal to save 82-game-season », dans </w:t>
      </w:r>
      <w:r w:rsidRPr="00384C6C">
        <w:rPr>
          <w:rFonts w:asciiTheme="majorHAnsi" w:hAnsiTheme="majorHAnsi"/>
          <w:i/>
        </w:rPr>
        <w:t xml:space="preserve">NHL.com, </w:t>
      </w:r>
      <w:hyperlink r:id="rId13" w:history="1">
        <w:r w:rsidRPr="00384C6C">
          <w:rPr>
            <w:rStyle w:val="Lienhypertexte"/>
            <w:rFonts w:asciiTheme="majorHAnsi" w:hAnsiTheme="majorHAnsi"/>
          </w:rPr>
          <w:t>http://www.nhl.com/ice/news.htm?id=643570&amp;navid=DL</w:t>
        </w:r>
      </w:hyperlink>
      <w:r w:rsidRPr="00384C6C">
        <w:rPr>
          <w:rFonts w:asciiTheme="majorHAnsi" w:hAnsiTheme="majorHAnsi"/>
        </w:rPr>
        <w:t xml:space="preserve">, (Page consultée le 27/10/12). </w:t>
      </w:r>
    </w:p>
  </w:footnote>
  <w:footnote w:id="20">
    <w:p w14:paraId="6346CC99" w14:textId="7B9CF6EE"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JOHNSTON, Chris. « </w:t>
      </w:r>
      <w:r w:rsidRPr="00384C6C">
        <w:rPr>
          <w:rFonts w:asciiTheme="majorHAnsi" w:hAnsiTheme="majorHAnsi" w:cs="Arial"/>
          <w:bCs/>
          <w:color w:val="262626"/>
        </w:rPr>
        <w:t xml:space="preserve">La LNH rend publique son offre aux joueurs », dans </w:t>
      </w:r>
      <w:r w:rsidRPr="00384C6C">
        <w:rPr>
          <w:rFonts w:asciiTheme="majorHAnsi" w:hAnsiTheme="majorHAnsi" w:cs="Arial"/>
          <w:bCs/>
          <w:i/>
          <w:color w:val="262626"/>
        </w:rPr>
        <w:t xml:space="preserve">LaPressse.ca, </w:t>
      </w:r>
      <w:hyperlink r:id="rId14" w:history="1">
        <w:r w:rsidRPr="00384C6C">
          <w:rPr>
            <w:rStyle w:val="Lienhypertexte"/>
            <w:rFonts w:asciiTheme="majorHAnsi" w:hAnsiTheme="majorHAnsi" w:cs="Arial"/>
            <w:bCs/>
          </w:rPr>
          <w:t>http://www.lapresse.ca/le-soleil/sports/actualites-sportives/201210/17/01-4584343-la-lnh-rend-publique-son-offre-aux-joueurs.php</w:t>
        </w:r>
      </w:hyperlink>
      <w:r w:rsidRPr="00384C6C">
        <w:rPr>
          <w:rFonts w:asciiTheme="majorHAnsi" w:hAnsiTheme="majorHAnsi" w:cs="Arial"/>
          <w:bCs/>
          <w:color w:val="262626"/>
        </w:rPr>
        <w:t>, (Page consultée le 27/10/12).</w:t>
      </w:r>
    </w:p>
  </w:footnote>
  <w:footnote w:id="21">
    <w:p w14:paraId="5219275E" w14:textId="39D64389" w:rsidR="007F1A5C" w:rsidRPr="004C614B" w:rsidRDefault="007F1A5C" w:rsidP="00384C6C">
      <w:pPr>
        <w:pStyle w:val="Notedebasdepage"/>
        <w:jc w:val="both"/>
      </w:pPr>
      <w:r w:rsidRPr="00384C6C">
        <w:rPr>
          <w:rStyle w:val="Marquenotebasdepage"/>
          <w:rFonts w:asciiTheme="majorHAnsi" w:hAnsiTheme="majorHAnsi"/>
        </w:rPr>
        <w:footnoteRef/>
      </w:r>
      <w:r w:rsidRPr="00384C6C">
        <w:rPr>
          <w:rFonts w:asciiTheme="majorHAnsi" w:hAnsiTheme="majorHAnsi"/>
        </w:rPr>
        <w:t xml:space="preserve"> BELLEMARE,Mathieu. « Les joueurs laisseraient trop d’argent sur la table », dans </w:t>
      </w:r>
      <w:r w:rsidRPr="00384C6C">
        <w:rPr>
          <w:rFonts w:asciiTheme="majorHAnsi" w:hAnsiTheme="majorHAnsi"/>
          <w:i/>
        </w:rPr>
        <w:t>RDS.ca</w:t>
      </w:r>
      <w:r w:rsidRPr="00384C6C">
        <w:rPr>
          <w:rFonts w:asciiTheme="majorHAnsi" w:hAnsiTheme="majorHAnsi"/>
        </w:rPr>
        <w:t xml:space="preserve">, </w:t>
      </w:r>
      <w:hyperlink r:id="rId15" w:anchor="cat=122&amp;videoID=114894" w:history="1">
        <w:r w:rsidRPr="00384C6C">
          <w:rPr>
            <w:rStyle w:val="Lienhypertexte"/>
            <w:rFonts w:asciiTheme="majorHAnsi" w:hAnsiTheme="majorHAnsi"/>
          </w:rPr>
          <w:t>http://www.rds.ca/zone-video/#cat=122&amp;videoID=114894</w:t>
        </w:r>
      </w:hyperlink>
      <w:r w:rsidRPr="00384C6C">
        <w:rPr>
          <w:rFonts w:asciiTheme="majorHAnsi" w:hAnsiTheme="majorHAnsi"/>
        </w:rPr>
        <w:t>, (Page consultée le 27/10/12)</w:t>
      </w:r>
      <w:r>
        <w:rPr>
          <w:rFonts w:asciiTheme="majorHAnsi" w:hAnsiTheme="majorHAnsi"/>
        </w:rPr>
        <w:t>.</w:t>
      </w:r>
    </w:p>
  </w:footnote>
  <w:footnote w:id="22">
    <w:p w14:paraId="738A11E6" w14:textId="02979AC8" w:rsidR="007F1A5C" w:rsidRPr="00705FAA" w:rsidRDefault="007F1A5C">
      <w:pPr>
        <w:pStyle w:val="Notedebasdepage"/>
        <w:rPr>
          <w:i/>
        </w:rPr>
      </w:pPr>
      <w:r>
        <w:rPr>
          <w:rStyle w:val="Marquenotebasdepage"/>
        </w:rPr>
        <w:footnoteRef/>
      </w:r>
      <w:r>
        <w:t xml:space="preserve"> LABBÉ, Richard. «Les joueurs du Canadiens veulent empêcher un lockout», dans </w:t>
      </w:r>
      <w:r>
        <w:rPr>
          <w:i/>
        </w:rPr>
        <w:t xml:space="preserve">LaPresse.ca, </w:t>
      </w:r>
      <w:hyperlink r:id="rId16" w:history="1">
        <w:r w:rsidRPr="00732FB4">
          <w:rPr>
            <w:rStyle w:val="Lienhypertexte"/>
          </w:rPr>
          <w:t>http://www.lapresse.ca/sports/hockey/201209/09/01-4572454-les-joueurs-du-canadien-veulent-empecher-un-lock-out.php</w:t>
        </w:r>
      </w:hyperlink>
      <w:r>
        <w:t xml:space="preserve">, (Page consulté le 05/12/12). </w:t>
      </w:r>
    </w:p>
  </w:footnote>
  <w:footnote w:id="23">
    <w:p w14:paraId="17E09E25" w14:textId="7C555C3E" w:rsidR="007F1A5C" w:rsidRPr="00446236" w:rsidRDefault="007F1A5C">
      <w:pPr>
        <w:pStyle w:val="Notedebasdepage"/>
      </w:pPr>
      <w:r>
        <w:rPr>
          <w:rStyle w:val="Marquenotebasdepage"/>
        </w:rPr>
        <w:footnoteRef/>
      </w:r>
      <w:r>
        <w:t xml:space="preserve"> QMI. «Requête rejetée par la CRT», dans </w:t>
      </w:r>
      <w:r>
        <w:rPr>
          <w:i/>
        </w:rPr>
        <w:t xml:space="preserve">TVASports.ca, </w:t>
      </w:r>
      <w:hyperlink r:id="rId17" w:history="1">
        <w:r w:rsidRPr="00446236">
          <w:rPr>
            <w:rStyle w:val="Lienhypertexte"/>
          </w:rPr>
          <w:t>http://tvasports.ca/tvasports/hockey/archives/2012/09/20120914-105027.html</w:t>
        </w:r>
      </w:hyperlink>
      <w:r>
        <w:rPr>
          <w:i/>
        </w:rPr>
        <w:t xml:space="preserve">, </w:t>
      </w:r>
      <w:r>
        <w:t xml:space="preserve">(Page consultée le 06/12/12). Le verdict est, en date du 8/12/12, encore provisoire. </w:t>
      </w:r>
    </w:p>
  </w:footnote>
  <w:footnote w:id="24">
    <w:p w14:paraId="6D2506C5" w14:textId="1D906048" w:rsidR="007F1A5C" w:rsidRPr="008D6748" w:rsidRDefault="007F1A5C">
      <w:pPr>
        <w:pStyle w:val="Notedebasdepage"/>
        <w:rPr>
          <w:rFonts w:asciiTheme="majorHAnsi" w:hAnsiTheme="majorHAnsi"/>
        </w:rPr>
      </w:pPr>
      <w:r>
        <w:rPr>
          <w:rStyle w:val="Marquenotebasdepage"/>
        </w:rPr>
        <w:footnoteRef/>
      </w:r>
      <w:r>
        <w:t xml:space="preserve"> </w:t>
      </w:r>
      <w:r>
        <w:rPr>
          <w:rFonts w:asciiTheme="majorHAnsi" w:hAnsiTheme="majorHAnsi"/>
        </w:rPr>
        <w:t>F.ROSS, Stephen</w:t>
      </w:r>
      <w:r w:rsidRPr="00384C6C">
        <w:rPr>
          <w:rFonts w:asciiTheme="majorHAnsi" w:hAnsiTheme="majorHAnsi"/>
        </w:rPr>
        <w:t>. « </w:t>
      </w:r>
      <w:r w:rsidRPr="00AA1935">
        <w:rPr>
          <w:rFonts w:ascii="Calibri" w:hAnsi="Calibri" w:cs="Calibri"/>
          <w:color w:val="000000"/>
        </w:rPr>
        <w:t>The Current State of Labour Relations in the National Hockey League</w:t>
      </w:r>
      <w:r w:rsidRPr="00384C6C">
        <w:rPr>
          <w:rFonts w:asciiTheme="majorHAnsi" w:hAnsiTheme="majorHAnsi"/>
        </w:rPr>
        <w:t xml:space="preserve"> », </w:t>
      </w:r>
      <w:r>
        <w:rPr>
          <w:rFonts w:asciiTheme="majorHAnsi" w:hAnsiTheme="majorHAnsi"/>
        </w:rPr>
        <w:t>9 Octobre 2012, p.5</w:t>
      </w:r>
      <w:r w:rsidRPr="00384C6C">
        <w:rPr>
          <w:rFonts w:asciiTheme="majorHAnsi" w:hAnsiTheme="majorHAnsi"/>
        </w:rPr>
        <w:t>.</w:t>
      </w:r>
    </w:p>
  </w:footnote>
  <w:footnote w:id="25">
    <w:p w14:paraId="7B060D66" w14:textId="736602EE" w:rsidR="007F1A5C" w:rsidRPr="008D6748" w:rsidRDefault="007F1A5C" w:rsidP="00384C6C">
      <w:pPr>
        <w:pStyle w:val="Notedebasdepage"/>
        <w:jc w:val="both"/>
        <w:rPr>
          <w:rFonts w:asciiTheme="majorHAnsi" w:hAnsiTheme="majorHAnsi"/>
          <w:i/>
        </w:rPr>
      </w:pPr>
      <w:r w:rsidRPr="00384C6C">
        <w:rPr>
          <w:rStyle w:val="Marquenotebasdepage"/>
          <w:rFonts w:asciiTheme="majorHAnsi" w:hAnsiTheme="majorHAnsi"/>
        </w:rPr>
        <w:footnoteRef/>
      </w:r>
      <w:r w:rsidRPr="00384C6C">
        <w:rPr>
          <w:rFonts w:asciiTheme="majorHAnsi" w:hAnsiTheme="majorHAnsi"/>
        </w:rPr>
        <w:t xml:space="preserve"> National Hockey League , National Hockey League Players’ Association. </w:t>
      </w:r>
      <w:r w:rsidRPr="00384C6C">
        <w:rPr>
          <w:rFonts w:asciiTheme="majorHAnsi" w:hAnsiTheme="majorHAnsi"/>
          <w:i/>
        </w:rPr>
        <w:t xml:space="preserve">Collective Bargaining Agreement Between National Hockey League And National Hockey League Players’ Association. </w:t>
      </w:r>
      <w:r w:rsidRPr="00384C6C">
        <w:rPr>
          <w:rFonts w:asciiTheme="majorHAnsi" w:hAnsiTheme="majorHAnsi"/>
        </w:rPr>
        <w:t>2005, p.198-199.</w:t>
      </w:r>
    </w:p>
  </w:footnote>
  <w:footnote w:id="26">
    <w:p w14:paraId="7F92E5C6" w14:textId="4267A6BE" w:rsidR="007F1A5C" w:rsidRDefault="007F1A5C">
      <w:pPr>
        <w:pStyle w:val="Notedebasdepage"/>
      </w:pPr>
      <w:r>
        <w:rPr>
          <w:rStyle w:val="Marquenotebasdepage"/>
        </w:rPr>
        <w:footnoteRef/>
      </w:r>
      <w:r>
        <w:t xml:space="preserve"> </w:t>
      </w:r>
      <w:r w:rsidRPr="00384C6C">
        <w:rPr>
          <w:rFonts w:asciiTheme="majorHAnsi" w:hAnsiTheme="majorHAnsi"/>
        </w:rPr>
        <w:t xml:space="preserve">FITZPATRICK,Jamie. « Revenue Sharing in the National Hockey League », dans </w:t>
      </w:r>
      <w:r w:rsidRPr="00384C6C">
        <w:rPr>
          <w:rFonts w:asciiTheme="majorHAnsi" w:hAnsiTheme="majorHAnsi"/>
          <w:i/>
        </w:rPr>
        <w:t>About.com,</w:t>
      </w:r>
      <w:r w:rsidRPr="00384C6C">
        <w:rPr>
          <w:rFonts w:asciiTheme="majorHAnsi" w:hAnsiTheme="majorHAnsi"/>
        </w:rPr>
        <w:t xml:space="preserve"> </w:t>
      </w:r>
      <w:hyperlink r:id="rId18" w:history="1">
        <w:r w:rsidRPr="008423DA">
          <w:rPr>
            <w:rStyle w:val="Lienhypertexte"/>
            <w:rFonts w:asciiTheme="majorHAnsi" w:hAnsiTheme="majorHAnsi"/>
          </w:rPr>
          <w:t>http://basketball.about.com/od/nba-vs-nbapa/ss/Revenue-Sharing-And-North-Americas-Major-Pro-Sports-Leagues_4.htm</w:t>
        </w:r>
      </w:hyperlink>
      <w:r w:rsidRPr="00384C6C">
        <w:rPr>
          <w:rFonts w:asciiTheme="majorHAnsi" w:hAnsiTheme="majorHAnsi"/>
          <w:u w:val="single"/>
        </w:rPr>
        <w:t xml:space="preserve">, </w:t>
      </w:r>
      <w:r>
        <w:rPr>
          <w:rFonts w:asciiTheme="majorHAnsi" w:hAnsiTheme="majorHAnsi"/>
        </w:rPr>
        <w:t>(Page consultée le 2/12</w:t>
      </w:r>
      <w:r w:rsidRPr="00384C6C">
        <w:rPr>
          <w:rFonts w:asciiTheme="majorHAnsi" w:hAnsiTheme="majorHAnsi"/>
        </w:rPr>
        <w:t>/12).</w:t>
      </w:r>
    </w:p>
  </w:footnote>
  <w:footnote w:id="27">
    <w:p w14:paraId="39F2E915" w14:textId="26839C35" w:rsidR="007F1A5C" w:rsidRDefault="007F1A5C">
      <w:pPr>
        <w:pStyle w:val="Notedebasdepage"/>
      </w:pPr>
      <w:r>
        <w:rPr>
          <w:rStyle w:val="Marquenotebasdepage"/>
        </w:rPr>
        <w:footnoteRef/>
      </w:r>
      <w:r>
        <w:t xml:space="preserve"> </w:t>
      </w:r>
      <w:r w:rsidRPr="00384C6C">
        <w:rPr>
          <w:rFonts w:asciiTheme="majorHAnsi" w:hAnsiTheme="majorHAnsi"/>
        </w:rPr>
        <w:t xml:space="preserve">Forbes. « The Business Of Hockey », dans </w:t>
      </w:r>
      <w:r w:rsidRPr="00384C6C">
        <w:rPr>
          <w:rFonts w:asciiTheme="majorHAnsi" w:hAnsiTheme="majorHAnsi"/>
          <w:i/>
        </w:rPr>
        <w:t>Forbes.com,</w:t>
      </w:r>
      <w:r w:rsidRPr="00384C6C">
        <w:rPr>
          <w:rFonts w:asciiTheme="majorHAnsi" w:hAnsiTheme="majorHAnsi"/>
        </w:rPr>
        <w:t xml:space="preserve"> </w:t>
      </w:r>
      <w:hyperlink r:id="rId19" w:history="1">
        <w:r w:rsidRPr="00384C6C">
          <w:rPr>
            <w:rStyle w:val="Lienhypertexte"/>
            <w:rFonts w:asciiTheme="majorHAnsi" w:hAnsiTheme="majorHAnsi"/>
          </w:rPr>
          <w:t>http://www.forbes.com/nhl-valuations/</w:t>
        </w:r>
      </w:hyperlink>
      <w:r w:rsidRPr="00384C6C">
        <w:rPr>
          <w:rFonts w:asciiTheme="majorHAnsi" w:hAnsiTheme="majorHAnsi"/>
        </w:rPr>
        <w:t xml:space="preserve"> , (Page consultée le 27/10/12).</w:t>
      </w:r>
    </w:p>
  </w:footnote>
  <w:footnote w:id="28">
    <w:p w14:paraId="5CC9E4E9" w14:textId="2F7DB081" w:rsidR="007F1A5C" w:rsidRPr="008423DA" w:rsidRDefault="007F1A5C">
      <w:pPr>
        <w:pStyle w:val="Notedebasdepage"/>
      </w:pPr>
      <w:r>
        <w:rPr>
          <w:rStyle w:val="Marquenotebasdepage"/>
        </w:rPr>
        <w:footnoteRef/>
      </w:r>
      <w:r>
        <w:t xml:space="preserve"> CSN Bay Area. «NHL proposes expanded revenue sharing», dans </w:t>
      </w:r>
      <w:r>
        <w:rPr>
          <w:i/>
        </w:rPr>
        <w:t xml:space="preserve">NBCBayArea.com, </w:t>
      </w:r>
      <w:hyperlink r:id="rId20" w:history="1">
        <w:r w:rsidRPr="008423DA">
          <w:rPr>
            <w:rStyle w:val="Lienhypertexte"/>
          </w:rPr>
          <w:t>http://nbcbayarea.csnbayarea.com/sharks/nhl-proposes-expanded-revenue-sharing</w:t>
        </w:r>
      </w:hyperlink>
      <w:r w:rsidRPr="008423DA">
        <w:t>, (</w:t>
      </w:r>
      <w:r>
        <w:t>Page consultée le 9/12/12)</w:t>
      </w:r>
    </w:p>
  </w:footnote>
  <w:footnote w:id="29">
    <w:p w14:paraId="7D059278" w14:textId="4930A766"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FITZPATRICK,Jamie. « Revenue Sharing in the National Hockey League », dans </w:t>
      </w:r>
      <w:r w:rsidRPr="00384C6C">
        <w:rPr>
          <w:rFonts w:asciiTheme="majorHAnsi" w:hAnsiTheme="majorHAnsi"/>
          <w:i/>
        </w:rPr>
        <w:t>About.com,</w:t>
      </w:r>
      <w:r w:rsidRPr="00384C6C">
        <w:rPr>
          <w:rFonts w:asciiTheme="majorHAnsi" w:hAnsiTheme="majorHAnsi"/>
        </w:rPr>
        <w:t xml:space="preserve"> </w:t>
      </w:r>
      <w:hyperlink r:id="rId21" w:history="1">
        <w:r w:rsidRPr="00384C6C">
          <w:rPr>
            <w:rStyle w:val="Lienhypertexte"/>
            <w:rFonts w:asciiTheme="majorHAnsi" w:hAnsiTheme="majorHAnsi"/>
            <w:i/>
          </w:rPr>
          <w:t>http://basketball.about.com/od/nba-vs-nbapa/ss/Revenue-Sharing-And-North-Americas-</w:t>
        </w:r>
        <w:r w:rsidRPr="00384C6C">
          <w:rPr>
            <w:rStyle w:val="Lienhypertexte"/>
            <w:rFonts w:asciiTheme="majorHAnsi" w:hAnsiTheme="majorHAnsi"/>
          </w:rPr>
          <w:t>Major-Pro-Sports-Leagues_4.htm</w:t>
        </w:r>
      </w:hyperlink>
      <w:r w:rsidRPr="00384C6C">
        <w:rPr>
          <w:rFonts w:asciiTheme="majorHAnsi" w:hAnsiTheme="majorHAnsi"/>
          <w:u w:val="single"/>
        </w:rPr>
        <w:t xml:space="preserve">, </w:t>
      </w:r>
      <w:r w:rsidRPr="00384C6C">
        <w:rPr>
          <w:rFonts w:asciiTheme="majorHAnsi" w:hAnsiTheme="majorHAnsi"/>
        </w:rPr>
        <w:t>(Page consultée le 27/10/12).</w:t>
      </w:r>
    </w:p>
  </w:footnote>
  <w:footnote w:id="30">
    <w:p w14:paraId="7C4C29C7" w14:textId="7F004A55" w:rsidR="007F1A5C" w:rsidRPr="00114AB5" w:rsidRDefault="007F1A5C" w:rsidP="00384C6C">
      <w:pPr>
        <w:pStyle w:val="Notedebasdepage"/>
        <w:jc w:val="both"/>
        <w:rPr>
          <w:rFonts w:asciiTheme="majorHAnsi" w:hAnsiTheme="majorHAnsi"/>
          <w:i/>
        </w:rPr>
      </w:pPr>
      <w:r w:rsidRPr="00384C6C">
        <w:rPr>
          <w:rStyle w:val="Marquenotebasdepage"/>
          <w:rFonts w:asciiTheme="majorHAnsi" w:hAnsiTheme="majorHAnsi"/>
        </w:rPr>
        <w:footnoteRef/>
      </w:r>
      <w:r w:rsidRPr="00384C6C">
        <w:rPr>
          <w:rFonts w:asciiTheme="majorHAnsi" w:hAnsiTheme="majorHAnsi"/>
        </w:rPr>
        <w:t xml:space="preserve"> NHL. « </w:t>
      </w:r>
      <w:r w:rsidRPr="00384C6C">
        <w:rPr>
          <w:rFonts w:asciiTheme="majorHAnsi" w:hAnsiTheme="majorHAnsi" w:cs="Arial"/>
          <w:bCs/>
          <w:color w:val="262626"/>
        </w:rPr>
        <w:t xml:space="preserve">Full explanation of NHL proposal to NHLPA », dans </w:t>
      </w:r>
      <w:r w:rsidRPr="00384C6C">
        <w:rPr>
          <w:rFonts w:asciiTheme="majorHAnsi" w:hAnsiTheme="majorHAnsi" w:cs="Arial"/>
          <w:bCs/>
          <w:i/>
          <w:color w:val="262626"/>
        </w:rPr>
        <w:t xml:space="preserve">NHL.com, </w:t>
      </w:r>
      <w:hyperlink r:id="rId22" w:history="1">
        <w:r w:rsidRPr="00384C6C">
          <w:rPr>
            <w:rStyle w:val="Lienhypertexte"/>
            <w:rFonts w:asciiTheme="majorHAnsi" w:hAnsiTheme="majorHAnsi" w:cs="Arial"/>
            <w:bCs/>
          </w:rPr>
          <w:t>http://www.nhl.com/ice/news.htm?id=643572</w:t>
        </w:r>
      </w:hyperlink>
      <w:r w:rsidRPr="00384C6C">
        <w:rPr>
          <w:rFonts w:asciiTheme="majorHAnsi" w:hAnsiTheme="majorHAnsi" w:cs="Arial"/>
          <w:bCs/>
          <w:color w:val="262626"/>
          <w:u w:val="single"/>
        </w:rPr>
        <w:t xml:space="preserve">, </w:t>
      </w:r>
      <w:r w:rsidRPr="00384C6C">
        <w:rPr>
          <w:rFonts w:asciiTheme="majorHAnsi" w:hAnsiTheme="majorHAnsi" w:cs="Arial"/>
          <w:bCs/>
          <w:color w:val="262626"/>
        </w:rPr>
        <w:t>(Page consultée le 28/10/12).</w:t>
      </w:r>
    </w:p>
  </w:footnote>
  <w:footnote w:id="31">
    <w:p w14:paraId="7F136080" w14:textId="14C259EB"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CANTIN,Philippe. « Phil de presse», dans </w:t>
      </w:r>
      <w:r w:rsidRPr="00384C6C">
        <w:rPr>
          <w:rFonts w:asciiTheme="majorHAnsi" w:hAnsiTheme="majorHAnsi"/>
          <w:i/>
        </w:rPr>
        <w:t>RDS.ca</w:t>
      </w:r>
      <w:r w:rsidRPr="00384C6C">
        <w:rPr>
          <w:rFonts w:asciiTheme="majorHAnsi" w:hAnsiTheme="majorHAnsi"/>
        </w:rPr>
        <w:t xml:space="preserve">, </w:t>
      </w:r>
      <w:hyperlink r:id="rId23" w:anchor="cat=recherche&amp;videoID=114619&amp;input=cantin" w:history="1">
        <w:r w:rsidRPr="00384C6C">
          <w:rPr>
            <w:rStyle w:val="Lienhypertexte"/>
            <w:rFonts w:asciiTheme="majorHAnsi" w:hAnsiTheme="majorHAnsi"/>
          </w:rPr>
          <w:t>http://www.rds.ca/zone-video/#cat=recherche&amp;videoID=114619&amp;input=cantin</w:t>
        </w:r>
      </w:hyperlink>
      <w:r w:rsidRPr="00384C6C">
        <w:rPr>
          <w:rFonts w:asciiTheme="majorHAnsi" w:hAnsiTheme="majorHAnsi"/>
        </w:rPr>
        <w:t>, (Page consultée le 28/10/12).</w:t>
      </w:r>
    </w:p>
  </w:footnote>
  <w:footnote w:id="32">
    <w:p w14:paraId="35619A57" w14:textId="581AE682" w:rsidR="007F1A5C" w:rsidRPr="00384C6C" w:rsidRDefault="007F1A5C" w:rsidP="00384C6C">
      <w:pPr>
        <w:pStyle w:val="Notedebasdepage"/>
        <w:jc w:val="both"/>
        <w:rPr>
          <w:rFonts w:asciiTheme="majorHAnsi" w:hAnsiTheme="majorHAnsi"/>
          <w:u w:val="single"/>
        </w:rPr>
      </w:pPr>
      <w:r w:rsidRPr="00384C6C">
        <w:rPr>
          <w:rStyle w:val="Marquenotebasdepage"/>
          <w:rFonts w:asciiTheme="majorHAnsi" w:hAnsiTheme="majorHAnsi"/>
        </w:rPr>
        <w:footnoteRef/>
      </w:r>
      <w:r w:rsidRPr="00384C6C">
        <w:rPr>
          <w:rFonts w:asciiTheme="majorHAnsi" w:hAnsiTheme="majorHAnsi"/>
        </w:rPr>
        <w:t xml:space="preserve"> LAVOIE,Renaud, « Partage des revenus : une solide proposition », dans le </w:t>
      </w:r>
      <w:r w:rsidRPr="00384C6C">
        <w:rPr>
          <w:rFonts w:asciiTheme="majorHAnsi" w:hAnsiTheme="majorHAnsi"/>
          <w:i/>
        </w:rPr>
        <w:t xml:space="preserve">RDS.ca, </w:t>
      </w:r>
      <w:hyperlink r:id="rId24" w:history="1">
        <w:r w:rsidRPr="00384C6C">
          <w:rPr>
            <w:rStyle w:val="Lienhypertexte"/>
            <w:rFonts w:asciiTheme="majorHAnsi" w:hAnsiTheme="majorHAnsi"/>
          </w:rPr>
          <w:t>http://legrandclub.rds.ca/profils/608456/posts/148330/public</w:t>
        </w:r>
      </w:hyperlink>
      <w:r w:rsidRPr="00384C6C">
        <w:rPr>
          <w:rFonts w:asciiTheme="majorHAnsi" w:hAnsiTheme="majorHAnsi"/>
          <w:u w:val="single"/>
        </w:rPr>
        <w:t xml:space="preserve">, </w:t>
      </w:r>
      <w:r w:rsidRPr="00384C6C">
        <w:rPr>
          <w:rFonts w:asciiTheme="majorHAnsi" w:hAnsiTheme="majorHAnsi"/>
        </w:rPr>
        <w:t>(Page consultée le 28/10/12).</w:t>
      </w:r>
    </w:p>
  </w:footnote>
  <w:footnote w:id="33">
    <w:p w14:paraId="2F21CF8B" w14:textId="1637B848" w:rsidR="007F1A5C" w:rsidRDefault="007F1A5C">
      <w:pPr>
        <w:pStyle w:val="Notedebasdepage"/>
      </w:pPr>
      <w:r>
        <w:rPr>
          <w:rStyle w:val="Marquenotebasdepage"/>
        </w:rPr>
        <w:footnoteRef/>
      </w:r>
      <w:r>
        <w:t xml:space="preserve"> </w:t>
      </w:r>
      <w:r>
        <w:rPr>
          <w:rStyle w:val="Marquenotebasdepage"/>
        </w:rPr>
        <w:footnoteRef/>
      </w:r>
      <w:r>
        <w:t xml:space="preserve"> </w:t>
      </w:r>
      <w:r w:rsidRPr="00384C6C">
        <w:rPr>
          <w:rFonts w:asciiTheme="majorHAnsi" w:hAnsiTheme="majorHAnsi"/>
        </w:rPr>
        <w:t xml:space="preserve">Forbes. « The Business Of Hockey », dans </w:t>
      </w:r>
      <w:r w:rsidRPr="00384C6C">
        <w:rPr>
          <w:rFonts w:asciiTheme="majorHAnsi" w:hAnsiTheme="majorHAnsi"/>
          <w:i/>
        </w:rPr>
        <w:t>Forbes.com,</w:t>
      </w:r>
      <w:r w:rsidRPr="00384C6C">
        <w:rPr>
          <w:rFonts w:asciiTheme="majorHAnsi" w:hAnsiTheme="majorHAnsi"/>
        </w:rPr>
        <w:t xml:space="preserve"> </w:t>
      </w:r>
      <w:hyperlink r:id="rId25" w:history="1">
        <w:r w:rsidRPr="00384C6C">
          <w:rPr>
            <w:rStyle w:val="Lienhypertexte"/>
            <w:rFonts w:asciiTheme="majorHAnsi" w:hAnsiTheme="majorHAnsi"/>
          </w:rPr>
          <w:t>http://www.forbes.com/nhl-valuations/</w:t>
        </w:r>
      </w:hyperlink>
      <w:r>
        <w:rPr>
          <w:rFonts w:asciiTheme="majorHAnsi" w:hAnsiTheme="majorHAnsi"/>
        </w:rPr>
        <w:t xml:space="preserve"> , (Page consultée le 08/12</w:t>
      </w:r>
      <w:r w:rsidRPr="00384C6C">
        <w:rPr>
          <w:rFonts w:asciiTheme="majorHAnsi" w:hAnsiTheme="majorHAnsi"/>
        </w:rPr>
        <w:t>/12).</w:t>
      </w:r>
    </w:p>
  </w:footnote>
  <w:footnote w:id="34">
    <w:p w14:paraId="7A6E9471" w14:textId="61A61333" w:rsidR="007F1A5C" w:rsidRPr="00D459FC" w:rsidRDefault="007F1A5C">
      <w:pPr>
        <w:pStyle w:val="Notedebasdepage"/>
      </w:pPr>
      <w:r>
        <w:rPr>
          <w:rStyle w:val="Marquenotebasdepage"/>
        </w:rPr>
        <w:footnoteRef/>
      </w:r>
      <w:r>
        <w:t xml:space="preserve"> TSN. «Ehrhoff agrees to 10-year, $40 million deal with the Sabres», dans </w:t>
      </w:r>
      <w:r>
        <w:rPr>
          <w:i/>
        </w:rPr>
        <w:t xml:space="preserve">TSN.ca, </w:t>
      </w:r>
      <w:hyperlink r:id="rId26" w:history="1">
        <w:r w:rsidRPr="00732FB4">
          <w:rPr>
            <w:rStyle w:val="Lienhypertexte"/>
          </w:rPr>
          <w:t>http://www.tsn.ca/nhl/story/?id=370500</w:t>
        </w:r>
      </w:hyperlink>
      <w:r>
        <w:t>, (Page consultée le 7/12/12).</w:t>
      </w:r>
    </w:p>
  </w:footnote>
  <w:footnote w:id="35">
    <w:p w14:paraId="0BA30067" w14:textId="4C03ED85" w:rsidR="007F1A5C" w:rsidRPr="006F2CB6" w:rsidRDefault="007F1A5C">
      <w:pPr>
        <w:pStyle w:val="Notedebasdepage"/>
      </w:pPr>
      <w:r>
        <w:rPr>
          <w:rStyle w:val="Marquenotebasdepage"/>
        </w:rPr>
        <w:footnoteRef/>
      </w:r>
      <w:r>
        <w:t xml:space="preserve"> ROSEN,Dan. «Sabres sing Ville Leino to multi-year contract», dans </w:t>
      </w:r>
      <w:r>
        <w:rPr>
          <w:i/>
        </w:rPr>
        <w:t xml:space="preserve">NHL.com, </w:t>
      </w:r>
      <w:hyperlink r:id="rId27" w:history="1">
        <w:r w:rsidRPr="00732FB4">
          <w:rPr>
            <w:rStyle w:val="Lienhypertexte"/>
          </w:rPr>
          <w:t>http://www.nhl.com/ice/news.htm?id=568104</w:t>
        </w:r>
      </w:hyperlink>
      <w:r>
        <w:t>, (Page consultée le 7/12/12)</w:t>
      </w:r>
    </w:p>
  </w:footnote>
  <w:footnote w:id="36">
    <w:p w14:paraId="521B3A8D" w14:textId="7A87EF44" w:rsidR="007F1A5C" w:rsidRDefault="007F1A5C" w:rsidP="00384C6C">
      <w:pPr>
        <w:pStyle w:val="Notedebasdepage"/>
        <w:jc w:val="both"/>
      </w:pPr>
      <w:r w:rsidRPr="00384C6C">
        <w:rPr>
          <w:rStyle w:val="Marquenotebasdepage"/>
          <w:rFonts w:asciiTheme="majorHAnsi" w:hAnsiTheme="majorHAnsi"/>
        </w:rPr>
        <w:footnoteRef/>
      </w:r>
      <w:r>
        <w:rPr>
          <w:rFonts w:asciiTheme="majorHAnsi" w:hAnsiTheme="majorHAnsi"/>
        </w:rPr>
        <w:t xml:space="preserve"> LAVOIE,Renaud.</w:t>
      </w:r>
      <w:r w:rsidRPr="00384C6C">
        <w:rPr>
          <w:rFonts w:asciiTheme="majorHAnsi" w:hAnsiTheme="majorHAnsi"/>
        </w:rPr>
        <w:t xml:space="preserve"> « Partage des revenus : une solide proposition », dans le </w:t>
      </w:r>
      <w:r w:rsidRPr="00384C6C">
        <w:rPr>
          <w:rFonts w:asciiTheme="majorHAnsi" w:hAnsiTheme="majorHAnsi"/>
          <w:i/>
        </w:rPr>
        <w:t xml:space="preserve">RDS.ca, </w:t>
      </w:r>
      <w:hyperlink r:id="rId28" w:history="1">
        <w:r w:rsidRPr="00384C6C">
          <w:rPr>
            <w:rStyle w:val="Lienhypertexte"/>
            <w:rFonts w:asciiTheme="majorHAnsi" w:hAnsiTheme="majorHAnsi"/>
          </w:rPr>
          <w:t>http://legrandclub.rds.ca/profils/608456/posts/148330/public</w:t>
        </w:r>
      </w:hyperlink>
      <w:r w:rsidRPr="00384C6C">
        <w:rPr>
          <w:rFonts w:asciiTheme="majorHAnsi" w:hAnsiTheme="majorHAnsi"/>
          <w:u w:val="single"/>
        </w:rPr>
        <w:t xml:space="preserve">, </w:t>
      </w:r>
      <w:r w:rsidRPr="00384C6C">
        <w:rPr>
          <w:rFonts w:asciiTheme="majorHAnsi" w:hAnsiTheme="majorHAnsi"/>
        </w:rPr>
        <w:t>(Page consultée le 28/10/12).</w:t>
      </w:r>
    </w:p>
  </w:footnote>
  <w:footnote w:id="37">
    <w:p w14:paraId="4F3EA29D" w14:textId="77777777" w:rsidR="007F1A5C" w:rsidRPr="0060474E" w:rsidRDefault="007F1A5C" w:rsidP="005808B0">
      <w:pPr>
        <w:pStyle w:val="Notedebasdepage"/>
        <w:rPr>
          <w:u w:val="single"/>
        </w:rPr>
      </w:pPr>
    </w:p>
    <w:p w14:paraId="548A5C54" w14:textId="38C0474F"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NHL. « NHL proposal to save 82-game-season », dans </w:t>
      </w:r>
      <w:r w:rsidRPr="00384C6C">
        <w:rPr>
          <w:rFonts w:asciiTheme="majorHAnsi" w:hAnsiTheme="majorHAnsi"/>
          <w:i/>
        </w:rPr>
        <w:t xml:space="preserve">NHL.com, </w:t>
      </w:r>
      <w:hyperlink r:id="rId29" w:history="1">
        <w:r w:rsidRPr="00384C6C">
          <w:rPr>
            <w:rStyle w:val="Lienhypertexte"/>
            <w:rFonts w:asciiTheme="majorHAnsi" w:hAnsiTheme="majorHAnsi"/>
          </w:rPr>
          <w:t>http://www.nhl.com/ice/news.htm?id=643570&amp;navid=DL</w:t>
        </w:r>
      </w:hyperlink>
      <w:r w:rsidRPr="00384C6C">
        <w:rPr>
          <w:rFonts w:asciiTheme="majorHAnsi" w:hAnsiTheme="majorHAnsi"/>
        </w:rPr>
        <w:t xml:space="preserve">, (Page consultée le 27/10/12). </w:t>
      </w:r>
    </w:p>
  </w:footnote>
  <w:footnote w:id="38">
    <w:p w14:paraId="2B9D2822" w14:textId="799C4125" w:rsidR="007F1A5C" w:rsidRPr="00533394" w:rsidRDefault="007F1A5C" w:rsidP="00384C6C">
      <w:pPr>
        <w:pStyle w:val="Notedebasdepage"/>
        <w:jc w:val="both"/>
        <w:rPr>
          <w:rFonts w:asciiTheme="majorHAnsi" w:hAnsiTheme="majorHAnsi"/>
          <w:i/>
        </w:rPr>
      </w:pPr>
      <w:r w:rsidRPr="00384C6C">
        <w:rPr>
          <w:rStyle w:val="Marquenotebasdepage"/>
          <w:rFonts w:asciiTheme="majorHAnsi" w:hAnsiTheme="majorHAnsi"/>
        </w:rPr>
        <w:footnoteRef/>
      </w:r>
      <w:r w:rsidRPr="00384C6C">
        <w:rPr>
          <w:rFonts w:asciiTheme="majorHAnsi" w:hAnsiTheme="majorHAnsi"/>
        </w:rPr>
        <w:t xml:space="preserve"> National Hockey League , National Hockey League Players’ Association. </w:t>
      </w:r>
      <w:r w:rsidRPr="00384C6C">
        <w:rPr>
          <w:rFonts w:asciiTheme="majorHAnsi" w:hAnsiTheme="majorHAnsi"/>
          <w:i/>
        </w:rPr>
        <w:t>Collective Bargaining Agreement Between National Hockey League And National Hockey League Players’ Association.</w:t>
      </w:r>
      <w:r w:rsidRPr="00384C6C">
        <w:rPr>
          <w:rFonts w:asciiTheme="majorHAnsi" w:hAnsiTheme="majorHAnsi"/>
        </w:rPr>
        <w:t xml:space="preserve">2005, p.218. </w:t>
      </w:r>
    </w:p>
  </w:footnote>
  <w:footnote w:id="39">
    <w:p w14:paraId="6A37B3B5" w14:textId="437C6B6E"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TSN. « WILD AGREE TO TERMS WITH FREE AGENTS SUTER, PARISE », dans </w:t>
      </w:r>
      <w:r w:rsidRPr="00384C6C">
        <w:rPr>
          <w:rFonts w:asciiTheme="majorHAnsi" w:hAnsiTheme="majorHAnsi"/>
          <w:i/>
        </w:rPr>
        <w:t>TSN.ca</w:t>
      </w:r>
      <w:r w:rsidRPr="00384C6C">
        <w:rPr>
          <w:rFonts w:asciiTheme="majorHAnsi" w:hAnsiTheme="majorHAnsi"/>
        </w:rPr>
        <w:t xml:space="preserve">, </w:t>
      </w:r>
      <w:hyperlink r:id="rId30" w:history="1">
        <w:r w:rsidRPr="00384C6C">
          <w:rPr>
            <w:rStyle w:val="Lienhypertexte"/>
            <w:rFonts w:asciiTheme="majorHAnsi" w:hAnsiTheme="majorHAnsi"/>
          </w:rPr>
          <w:t>http://www.tsn.ca/nhl/story/?id=399913</w:t>
        </w:r>
      </w:hyperlink>
      <w:r w:rsidRPr="00384C6C">
        <w:rPr>
          <w:rFonts w:asciiTheme="majorHAnsi" w:hAnsiTheme="majorHAnsi"/>
        </w:rPr>
        <w:t>, (Page consultée le 28/10/12).</w:t>
      </w:r>
    </w:p>
  </w:footnote>
  <w:footnote w:id="40">
    <w:p w14:paraId="025B2AA8" w14:textId="3BF80A85"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TSN. « BLACKHAWKS SIGN HOSSA TO MULTI-YEAR CONTRACT », dans </w:t>
      </w:r>
      <w:r w:rsidRPr="00384C6C">
        <w:rPr>
          <w:rFonts w:asciiTheme="majorHAnsi" w:hAnsiTheme="majorHAnsi"/>
          <w:i/>
        </w:rPr>
        <w:t xml:space="preserve">TSN.ca, </w:t>
      </w:r>
      <w:hyperlink r:id="rId31" w:history="1">
        <w:r w:rsidRPr="00384C6C">
          <w:rPr>
            <w:rStyle w:val="Lienhypertexte"/>
            <w:rFonts w:asciiTheme="majorHAnsi" w:hAnsiTheme="majorHAnsi"/>
          </w:rPr>
          <w:t>http://www.tsn.ca/nhl/story/?id=283428</w:t>
        </w:r>
      </w:hyperlink>
      <w:r w:rsidRPr="00384C6C">
        <w:rPr>
          <w:rFonts w:asciiTheme="majorHAnsi" w:hAnsiTheme="majorHAnsi"/>
        </w:rPr>
        <w:t>, (Page consultée le 28/10/12).</w:t>
      </w:r>
    </w:p>
  </w:footnote>
  <w:footnote w:id="41">
    <w:p w14:paraId="57E6289C" w14:textId="3CD74025" w:rsidR="007F1A5C" w:rsidRPr="00966BF7" w:rsidRDefault="007F1A5C" w:rsidP="00966BF7">
      <w:pPr>
        <w:pStyle w:val="Notedebasdepage"/>
        <w:jc w:val="both"/>
        <w:rPr>
          <w:rFonts w:asciiTheme="majorHAnsi" w:hAnsiTheme="majorHAnsi"/>
        </w:rPr>
      </w:pPr>
      <w:r w:rsidRPr="00966BF7">
        <w:rPr>
          <w:rStyle w:val="Marquenotebasdepage"/>
          <w:rFonts w:asciiTheme="majorHAnsi" w:hAnsiTheme="majorHAnsi"/>
        </w:rPr>
        <w:footnoteRef/>
      </w:r>
      <w:r w:rsidRPr="00966BF7">
        <w:rPr>
          <w:rFonts w:asciiTheme="majorHAnsi" w:hAnsiTheme="majorHAnsi"/>
        </w:rPr>
        <w:t xml:space="preserve"> En date du 09/12/12, la dernière offre de la NHLPA établissait à 50% leur part dans le partage des revenus. C’est une baisse de 7% par rapport à la convention précédente. ( http://www.theglobeandmail.com/sports/hockey/nhlpa-says-league-rejects-latest-offer-talks-break-off/article6025944/ ).</w:t>
      </w:r>
    </w:p>
  </w:footnote>
  <w:footnote w:id="42">
    <w:p w14:paraId="181C70F5" w14:textId="4CD9AC88" w:rsidR="007F1A5C" w:rsidRPr="00966BF7" w:rsidRDefault="007F1A5C" w:rsidP="00966BF7">
      <w:pPr>
        <w:pStyle w:val="Notedebasdepage"/>
        <w:jc w:val="both"/>
        <w:rPr>
          <w:rFonts w:asciiTheme="majorHAnsi" w:hAnsiTheme="majorHAnsi"/>
        </w:rPr>
      </w:pPr>
      <w:r w:rsidRPr="00966BF7">
        <w:rPr>
          <w:rStyle w:val="Marquenotebasdepage"/>
          <w:rFonts w:asciiTheme="majorHAnsi" w:hAnsiTheme="majorHAnsi"/>
        </w:rPr>
        <w:footnoteRef/>
      </w:r>
      <w:r w:rsidRPr="00966BF7">
        <w:rPr>
          <w:rFonts w:asciiTheme="majorHAnsi" w:hAnsiTheme="majorHAnsi"/>
        </w:rPr>
        <w:t xml:space="preserve"> NHL. « NHL proposal to save 82-game-season », dans </w:t>
      </w:r>
      <w:r w:rsidRPr="00966BF7">
        <w:rPr>
          <w:rFonts w:asciiTheme="majorHAnsi" w:hAnsiTheme="majorHAnsi"/>
          <w:i/>
        </w:rPr>
        <w:t xml:space="preserve">NHL.com, </w:t>
      </w:r>
      <w:hyperlink r:id="rId32" w:history="1">
        <w:r w:rsidRPr="00966BF7">
          <w:rPr>
            <w:rStyle w:val="Lienhypertexte"/>
            <w:rFonts w:asciiTheme="majorHAnsi" w:hAnsiTheme="majorHAnsi"/>
          </w:rPr>
          <w:t>http://www.nhl.com/ice/news.htm?id=643570&amp;navid=DL</w:t>
        </w:r>
      </w:hyperlink>
      <w:r w:rsidRPr="00966BF7">
        <w:rPr>
          <w:rFonts w:asciiTheme="majorHAnsi" w:hAnsiTheme="majorHAnsi"/>
        </w:rPr>
        <w:t>, (Page consultée le 28/10/12).</w:t>
      </w:r>
    </w:p>
  </w:footnote>
  <w:footnote w:id="43">
    <w:p w14:paraId="61B01F5E" w14:textId="3D499866" w:rsidR="007F1A5C" w:rsidRPr="00966BF7" w:rsidRDefault="007F1A5C" w:rsidP="00966BF7">
      <w:pPr>
        <w:pStyle w:val="Notedebasdepage"/>
        <w:jc w:val="both"/>
        <w:rPr>
          <w:rFonts w:asciiTheme="majorHAnsi" w:hAnsiTheme="majorHAnsi"/>
        </w:rPr>
      </w:pPr>
      <w:r w:rsidRPr="00966BF7">
        <w:rPr>
          <w:rStyle w:val="Marquenotebasdepage"/>
          <w:rFonts w:asciiTheme="majorHAnsi" w:hAnsiTheme="majorHAnsi"/>
        </w:rPr>
        <w:footnoteRef/>
      </w:r>
      <w:r w:rsidRPr="00966BF7">
        <w:rPr>
          <w:rFonts w:asciiTheme="majorHAnsi" w:hAnsiTheme="majorHAnsi"/>
        </w:rPr>
        <w:t xml:space="preserve"> ESPN. « NHL makes first CBA offer » , dans </w:t>
      </w:r>
      <w:r w:rsidRPr="00966BF7">
        <w:rPr>
          <w:rFonts w:asciiTheme="majorHAnsi" w:hAnsiTheme="majorHAnsi"/>
          <w:i/>
        </w:rPr>
        <w:t xml:space="preserve">ESPN.go.com, </w:t>
      </w:r>
      <w:hyperlink r:id="rId33" w:history="1">
        <w:r w:rsidRPr="00966BF7">
          <w:rPr>
            <w:rStyle w:val="Lienhypertexte"/>
            <w:rFonts w:asciiTheme="majorHAnsi" w:hAnsiTheme="majorHAnsi"/>
          </w:rPr>
          <w:t>http://espn.go.com/nhl/story/_/id/8166038/nhl-first-cba-offer-nhlpa-reportedly-features-big-givebacks</w:t>
        </w:r>
      </w:hyperlink>
      <w:r w:rsidRPr="00966BF7">
        <w:rPr>
          <w:rFonts w:asciiTheme="majorHAnsi" w:hAnsiTheme="majorHAnsi"/>
          <w:u w:val="single"/>
        </w:rPr>
        <w:t xml:space="preserve">, </w:t>
      </w:r>
      <w:r w:rsidRPr="00966BF7">
        <w:rPr>
          <w:rFonts w:asciiTheme="majorHAnsi" w:hAnsiTheme="majorHAnsi"/>
        </w:rPr>
        <w:t>(Page consultée le 28/10/12).</w:t>
      </w:r>
    </w:p>
  </w:footnote>
  <w:footnote w:id="44">
    <w:p w14:paraId="10C855C2" w14:textId="77777777" w:rsidR="007F1A5C" w:rsidRPr="00966BF7" w:rsidRDefault="007F1A5C" w:rsidP="00966BF7">
      <w:pPr>
        <w:pStyle w:val="Notedebasdepage"/>
        <w:jc w:val="both"/>
        <w:rPr>
          <w:rFonts w:asciiTheme="majorHAnsi" w:hAnsiTheme="majorHAnsi"/>
          <w:i/>
        </w:rPr>
      </w:pPr>
      <w:r w:rsidRPr="00966BF7">
        <w:rPr>
          <w:rStyle w:val="Marquenotebasdepage"/>
          <w:rFonts w:asciiTheme="majorHAnsi" w:hAnsiTheme="majorHAnsi"/>
        </w:rPr>
        <w:footnoteRef/>
      </w:r>
      <w:r w:rsidRPr="00966BF7">
        <w:rPr>
          <w:rFonts w:asciiTheme="majorHAnsi" w:hAnsiTheme="majorHAnsi"/>
        </w:rPr>
        <w:t xml:space="preserve"> National Hockey League , National Hockey League Players’ Association. </w:t>
      </w:r>
      <w:r w:rsidRPr="00966BF7">
        <w:rPr>
          <w:rFonts w:asciiTheme="majorHAnsi" w:hAnsiTheme="majorHAnsi"/>
          <w:i/>
        </w:rPr>
        <w:t xml:space="preserve">Collective Bargaining </w:t>
      </w:r>
    </w:p>
    <w:p w14:paraId="405FAD11" w14:textId="50E6A37E" w:rsidR="007F1A5C" w:rsidRPr="00966BF7" w:rsidRDefault="007F1A5C" w:rsidP="00966BF7">
      <w:pPr>
        <w:pStyle w:val="Notedebasdepage"/>
        <w:jc w:val="both"/>
        <w:rPr>
          <w:rFonts w:asciiTheme="majorHAnsi" w:hAnsiTheme="majorHAnsi"/>
        </w:rPr>
      </w:pPr>
      <w:r w:rsidRPr="00966BF7">
        <w:rPr>
          <w:rFonts w:asciiTheme="majorHAnsi" w:hAnsiTheme="majorHAnsi"/>
          <w:i/>
        </w:rPr>
        <w:t>Agreement Between National Hockey League And National Hockey League Players’ Association.</w:t>
      </w:r>
      <w:r w:rsidRPr="00966BF7">
        <w:rPr>
          <w:rFonts w:asciiTheme="majorHAnsi" w:hAnsiTheme="majorHAnsi"/>
        </w:rPr>
        <w:t>2005, p.24-25.</w:t>
      </w:r>
    </w:p>
  </w:footnote>
  <w:footnote w:id="45">
    <w:p w14:paraId="09BD50C0" w14:textId="1869BECF" w:rsidR="007F1A5C" w:rsidRPr="003670B8" w:rsidRDefault="007F1A5C" w:rsidP="003670B8">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w:t>
      </w:r>
      <w:r w:rsidRPr="00384C6C">
        <w:rPr>
          <w:rFonts w:asciiTheme="majorHAnsi" w:hAnsiTheme="majorHAnsi"/>
          <w:i/>
        </w:rPr>
        <w:t>Ibid., p. 29</w:t>
      </w:r>
    </w:p>
  </w:footnote>
  <w:footnote w:id="46">
    <w:p w14:paraId="20B21820" w14:textId="7A997FBB" w:rsidR="007F1A5C" w:rsidRPr="00FC2FA3" w:rsidRDefault="007F1A5C" w:rsidP="00384C6C">
      <w:pPr>
        <w:pStyle w:val="Notedebasdepage"/>
        <w:jc w:val="both"/>
        <w:rPr>
          <w:rFonts w:asciiTheme="majorHAnsi" w:hAnsiTheme="majorHAnsi"/>
          <w:i/>
        </w:rPr>
      </w:pPr>
      <w:r w:rsidRPr="00384C6C">
        <w:rPr>
          <w:rStyle w:val="Marquenotebasdepage"/>
          <w:rFonts w:asciiTheme="majorHAnsi" w:hAnsiTheme="majorHAnsi"/>
        </w:rPr>
        <w:footnoteRef/>
      </w:r>
      <w:r w:rsidRPr="00384C6C">
        <w:rPr>
          <w:rFonts w:asciiTheme="majorHAnsi" w:hAnsiTheme="majorHAnsi"/>
        </w:rPr>
        <w:t xml:space="preserve"> </w:t>
      </w:r>
      <w:r w:rsidRPr="00384C6C">
        <w:rPr>
          <w:rFonts w:asciiTheme="majorHAnsi" w:hAnsiTheme="majorHAnsi"/>
          <w:i/>
        </w:rPr>
        <w:t>Ibid., p. 27</w:t>
      </w:r>
    </w:p>
  </w:footnote>
  <w:footnote w:id="47">
    <w:p w14:paraId="28073169" w14:textId="779B7E9E" w:rsidR="007F1A5C" w:rsidRDefault="007F1A5C" w:rsidP="00384C6C">
      <w:pPr>
        <w:pStyle w:val="Notedebasdepage"/>
        <w:jc w:val="both"/>
      </w:pPr>
      <w:r w:rsidRPr="00384C6C">
        <w:rPr>
          <w:rStyle w:val="Marquenotebasdepage"/>
          <w:rFonts w:asciiTheme="majorHAnsi" w:hAnsiTheme="majorHAnsi"/>
        </w:rPr>
        <w:footnoteRef/>
      </w:r>
      <w:r w:rsidRPr="00384C6C">
        <w:rPr>
          <w:rFonts w:asciiTheme="majorHAnsi" w:hAnsiTheme="majorHAnsi"/>
        </w:rPr>
        <w:t xml:space="preserve"> NHL. « NHL proposal to save 82-game-season », dans </w:t>
      </w:r>
      <w:r w:rsidRPr="00384C6C">
        <w:rPr>
          <w:rFonts w:asciiTheme="majorHAnsi" w:hAnsiTheme="majorHAnsi"/>
          <w:i/>
        </w:rPr>
        <w:t xml:space="preserve">NHL.com, </w:t>
      </w:r>
      <w:hyperlink r:id="rId34" w:history="1">
        <w:r w:rsidRPr="00384C6C">
          <w:rPr>
            <w:rStyle w:val="Lienhypertexte"/>
            <w:rFonts w:asciiTheme="majorHAnsi" w:hAnsiTheme="majorHAnsi"/>
          </w:rPr>
          <w:t>http://www.nhl.com/ice/news.htm?id=643570&amp;navid=DL</w:t>
        </w:r>
      </w:hyperlink>
      <w:r w:rsidRPr="00384C6C">
        <w:rPr>
          <w:rFonts w:asciiTheme="majorHAnsi" w:hAnsiTheme="majorHAnsi"/>
        </w:rPr>
        <w:t>, (Page consultée le 28/10/12).</w:t>
      </w:r>
    </w:p>
  </w:footnote>
  <w:footnote w:id="48">
    <w:p w14:paraId="10718371" w14:textId="4B5ABC8A" w:rsidR="007F1A5C" w:rsidRPr="00446236" w:rsidRDefault="007F1A5C">
      <w:pPr>
        <w:pStyle w:val="Notedebasdepage"/>
        <w:rPr>
          <w:rFonts w:asciiTheme="majorHAnsi" w:hAnsiTheme="majorHAnsi"/>
        </w:rPr>
      </w:pPr>
      <w:r>
        <w:rPr>
          <w:rStyle w:val="Marquenotebasdepage"/>
        </w:rPr>
        <w:footnoteRef/>
      </w:r>
      <w:r>
        <w:t xml:space="preserve"> </w:t>
      </w:r>
      <w:r>
        <w:rPr>
          <w:rFonts w:asciiTheme="majorHAnsi" w:hAnsiTheme="majorHAnsi"/>
        </w:rPr>
        <w:t>F.ROSS, Stephen</w:t>
      </w:r>
      <w:r w:rsidRPr="00384C6C">
        <w:rPr>
          <w:rFonts w:asciiTheme="majorHAnsi" w:hAnsiTheme="majorHAnsi"/>
        </w:rPr>
        <w:t>. « </w:t>
      </w:r>
      <w:r w:rsidRPr="00AA1935">
        <w:rPr>
          <w:rFonts w:ascii="Calibri" w:hAnsi="Calibri" w:cs="Calibri"/>
          <w:color w:val="000000"/>
        </w:rPr>
        <w:t>The Current State of Labour Relations in the National Hockey League</w:t>
      </w:r>
      <w:r w:rsidRPr="00384C6C">
        <w:rPr>
          <w:rFonts w:asciiTheme="majorHAnsi" w:hAnsiTheme="majorHAnsi"/>
        </w:rPr>
        <w:t xml:space="preserve"> », </w:t>
      </w:r>
      <w:r>
        <w:rPr>
          <w:rFonts w:asciiTheme="majorHAnsi" w:hAnsiTheme="majorHAnsi"/>
        </w:rPr>
        <w:t xml:space="preserve">9 Octobre 2012, p.8. </w:t>
      </w:r>
    </w:p>
  </w:footnote>
  <w:footnote w:id="49">
    <w:p w14:paraId="74F05A8E" w14:textId="284E808D"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LABBÉ,Richard. « </w:t>
      </w:r>
      <w:r w:rsidRPr="00384C6C">
        <w:rPr>
          <w:rFonts w:asciiTheme="majorHAnsi" w:hAnsiTheme="majorHAnsi" w:cs="Arial"/>
          <w:bCs/>
          <w:color w:val="262626"/>
        </w:rPr>
        <w:t xml:space="preserve">Matchs annulés: des pertes de 720 millions pour la LNH », dans le </w:t>
      </w:r>
      <w:r w:rsidRPr="00384C6C">
        <w:rPr>
          <w:rFonts w:asciiTheme="majorHAnsi" w:hAnsiTheme="majorHAnsi" w:cs="Arial"/>
          <w:bCs/>
          <w:i/>
          <w:color w:val="262626"/>
        </w:rPr>
        <w:t xml:space="preserve">LaPresse.ca, </w:t>
      </w:r>
      <w:hyperlink r:id="rId35" w:history="1">
        <w:r w:rsidRPr="00384C6C">
          <w:rPr>
            <w:rStyle w:val="Lienhypertexte"/>
            <w:rFonts w:asciiTheme="majorHAnsi" w:hAnsiTheme="majorHAnsi" w:cs="Arial"/>
            <w:bCs/>
          </w:rPr>
          <w:t>http://www.lapresse.ca/sports/hockey/201210/27/01-4587713-matchs-annules-des-pertes-de-720-millions-pour-la-lnh.php</w:t>
        </w:r>
      </w:hyperlink>
      <w:r w:rsidRPr="00384C6C">
        <w:rPr>
          <w:rFonts w:asciiTheme="majorHAnsi" w:hAnsiTheme="majorHAnsi" w:cs="Arial"/>
          <w:bCs/>
          <w:color w:val="262626"/>
          <w:u w:val="single"/>
        </w:rPr>
        <w:t xml:space="preserve">, </w:t>
      </w:r>
      <w:r w:rsidRPr="00384C6C">
        <w:rPr>
          <w:rFonts w:asciiTheme="majorHAnsi" w:hAnsiTheme="majorHAnsi" w:cs="Arial"/>
          <w:bCs/>
          <w:color w:val="262626"/>
        </w:rPr>
        <w:t>(Page visitée le 30/10/12).</w:t>
      </w:r>
    </w:p>
  </w:footnote>
  <w:footnote w:id="50">
    <w:p w14:paraId="689340C0" w14:textId="5B383E6C" w:rsidR="007F1A5C" w:rsidRPr="00384C6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LABBÉ,Richard. « </w:t>
      </w:r>
      <w:r w:rsidRPr="00384C6C">
        <w:rPr>
          <w:rFonts w:asciiTheme="majorHAnsi" w:hAnsiTheme="majorHAnsi" w:cs="Arial"/>
          <w:bCs/>
          <w:color w:val="262626"/>
        </w:rPr>
        <w:t xml:space="preserve">Les Québécois ne s'ennuient pas de la LNH », dans le </w:t>
      </w:r>
      <w:r w:rsidRPr="00384C6C">
        <w:rPr>
          <w:rFonts w:asciiTheme="majorHAnsi" w:hAnsiTheme="majorHAnsi" w:cs="Arial"/>
          <w:bCs/>
          <w:i/>
          <w:color w:val="262626"/>
        </w:rPr>
        <w:t xml:space="preserve">LaPresse.ca, </w:t>
      </w:r>
      <w:hyperlink r:id="rId36" w:history="1">
        <w:r w:rsidRPr="00384C6C">
          <w:rPr>
            <w:rStyle w:val="Lienhypertexte"/>
            <w:rFonts w:asciiTheme="majorHAnsi" w:hAnsiTheme="majorHAnsi" w:cs="Arial"/>
            <w:bCs/>
          </w:rPr>
          <w:t>http://www.lapresse.ca/sports/hockey/lock-out-dans-la-lnh/201210/25/01-4586836-les-quebecois-ne-sennuient-pas-de-la-lnh.php</w:t>
        </w:r>
      </w:hyperlink>
      <w:r w:rsidRPr="00384C6C">
        <w:rPr>
          <w:rFonts w:asciiTheme="majorHAnsi" w:hAnsiTheme="majorHAnsi" w:cs="Arial"/>
          <w:bCs/>
          <w:color w:val="262626"/>
          <w:u w:val="single"/>
        </w:rPr>
        <w:t xml:space="preserve">, </w:t>
      </w:r>
      <w:r w:rsidRPr="00384C6C">
        <w:rPr>
          <w:rFonts w:asciiTheme="majorHAnsi" w:hAnsiTheme="majorHAnsi" w:cs="Arial"/>
          <w:bCs/>
          <w:color w:val="262626"/>
        </w:rPr>
        <w:t xml:space="preserve">(Page visitée le 30/10/12). </w:t>
      </w:r>
    </w:p>
  </w:footnote>
  <w:footnote w:id="51">
    <w:p w14:paraId="2B340922" w14:textId="6B92E729" w:rsidR="007F1A5C" w:rsidRPr="00FD381C" w:rsidRDefault="007F1A5C" w:rsidP="00384C6C">
      <w:pPr>
        <w:pStyle w:val="Notedebasdepage"/>
        <w:jc w:val="both"/>
        <w:rPr>
          <w:rFonts w:asciiTheme="majorHAnsi" w:hAnsiTheme="majorHAnsi"/>
        </w:rPr>
      </w:pPr>
      <w:r w:rsidRPr="00384C6C">
        <w:rPr>
          <w:rStyle w:val="Marquenotebasdepage"/>
          <w:rFonts w:asciiTheme="majorHAnsi" w:hAnsiTheme="majorHAnsi"/>
        </w:rPr>
        <w:footnoteRef/>
      </w:r>
      <w:r w:rsidRPr="00384C6C">
        <w:rPr>
          <w:rFonts w:asciiTheme="majorHAnsi" w:hAnsiTheme="majorHAnsi"/>
        </w:rPr>
        <w:t xml:space="preserve"> STAUDOHAR, Paul D. « The hockey lockout of 2004-05 », </w:t>
      </w:r>
      <w:r w:rsidRPr="00384C6C">
        <w:rPr>
          <w:rFonts w:asciiTheme="majorHAnsi" w:hAnsiTheme="majorHAnsi"/>
          <w:i/>
        </w:rPr>
        <w:t xml:space="preserve">Monthly Labor Review, </w:t>
      </w:r>
      <w:r w:rsidRPr="00384C6C">
        <w:rPr>
          <w:rFonts w:asciiTheme="majorHAnsi" w:hAnsiTheme="majorHAnsi"/>
        </w:rPr>
        <w:t>Décembre 2005, p.23-29.</w:t>
      </w:r>
      <w:r>
        <w:rPr>
          <w:rFonts w:asciiTheme="majorHAnsi" w:hAnsiTheme="majorHAnsi"/>
        </w:rPr>
        <w:t xml:space="preserve"> </w:t>
      </w:r>
    </w:p>
  </w:footnote>
  <w:footnote w:id="52">
    <w:p w14:paraId="01BF86F2" w14:textId="7DBB132B" w:rsidR="007F1A5C" w:rsidRDefault="007F1A5C">
      <w:pPr>
        <w:pStyle w:val="Notedebasdepage"/>
      </w:pPr>
      <w:r>
        <w:rPr>
          <w:rStyle w:val="Marquenotebasdepage"/>
        </w:rPr>
        <w:footnoteRef/>
      </w:r>
      <w:r>
        <w:t xml:space="preserve"> </w:t>
      </w:r>
      <w:r>
        <w:rPr>
          <w:rFonts w:asciiTheme="majorHAnsi" w:hAnsiTheme="majorHAnsi"/>
        </w:rPr>
        <w:t>F.ROSS, Stephen</w:t>
      </w:r>
      <w:r w:rsidRPr="00384C6C">
        <w:rPr>
          <w:rFonts w:asciiTheme="majorHAnsi" w:hAnsiTheme="majorHAnsi"/>
        </w:rPr>
        <w:t>. « </w:t>
      </w:r>
      <w:r w:rsidRPr="00AA1935">
        <w:rPr>
          <w:rFonts w:ascii="Calibri" w:hAnsi="Calibri" w:cs="Calibri"/>
          <w:color w:val="000000"/>
        </w:rPr>
        <w:t>The Current State of Labour Relations in the National Hockey League</w:t>
      </w:r>
      <w:r w:rsidRPr="00384C6C">
        <w:rPr>
          <w:rFonts w:asciiTheme="majorHAnsi" w:hAnsiTheme="majorHAnsi"/>
        </w:rPr>
        <w:t xml:space="preserve"> », </w:t>
      </w:r>
      <w:r>
        <w:rPr>
          <w:rFonts w:asciiTheme="majorHAnsi" w:hAnsiTheme="majorHAnsi"/>
        </w:rPr>
        <w:t>9 Octobre 2012, p.8.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BCE"/>
    <w:rsid w:val="00040E2F"/>
    <w:rsid w:val="00043A18"/>
    <w:rsid w:val="00046F7D"/>
    <w:rsid w:val="000820D3"/>
    <w:rsid w:val="000B703A"/>
    <w:rsid w:val="000E2995"/>
    <w:rsid w:val="00114AB5"/>
    <w:rsid w:val="001A3A5E"/>
    <w:rsid w:val="001C1B27"/>
    <w:rsid w:val="00213398"/>
    <w:rsid w:val="00232CD2"/>
    <w:rsid w:val="00232D73"/>
    <w:rsid w:val="00235547"/>
    <w:rsid w:val="002726FC"/>
    <w:rsid w:val="00282CB1"/>
    <w:rsid w:val="002920F6"/>
    <w:rsid w:val="002A4580"/>
    <w:rsid w:val="002F52D1"/>
    <w:rsid w:val="002F5A73"/>
    <w:rsid w:val="003054A6"/>
    <w:rsid w:val="00310207"/>
    <w:rsid w:val="003174CF"/>
    <w:rsid w:val="003259C3"/>
    <w:rsid w:val="00362A20"/>
    <w:rsid w:val="003670B8"/>
    <w:rsid w:val="00384C6C"/>
    <w:rsid w:val="003C1F8E"/>
    <w:rsid w:val="003D12B7"/>
    <w:rsid w:val="003E738D"/>
    <w:rsid w:val="004106F3"/>
    <w:rsid w:val="00446236"/>
    <w:rsid w:val="00493361"/>
    <w:rsid w:val="004C614B"/>
    <w:rsid w:val="004E5A49"/>
    <w:rsid w:val="00502EF5"/>
    <w:rsid w:val="0051209D"/>
    <w:rsid w:val="00533394"/>
    <w:rsid w:val="00551F54"/>
    <w:rsid w:val="005766B3"/>
    <w:rsid w:val="005808B0"/>
    <w:rsid w:val="005B2466"/>
    <w:rsid w:val="005B6D78"/>
    <w:rsid w:val="005D3FA1"/>
    <w:rsid w:val="005D710F"/>
    <w:rsid w:val="005E59C7"/>
    <w:rsid w:val="005E64F6"/>
    <w:rsid w:val="005F3ED8"/>
    <w:rsid w:val="005F509E"/>
    <w:rsid w:val="0060474E"/>
    <w:rsid w:val="00624DA9"/>
    <w:rsid w:val="00630667"/>
    <w:rsid w:val="00640A2E"/>
    <w:rsid w:val="006A71C1"/>
    <w:rsid w:val="006B0A3C"/>
    <w:rsid w:val="006B6E9A"/>
    <w:rsid w:val="006C7716"/>
    <w:rsid w:val="006E5DAE"/>
    <w:rsid w:val="006F2CB6"/>
    <w:rsid w:val="00705FAA"/>
    <w:rsid w:val="0074410F"/>
    <w:rsid w:val="007643A3"/>
    <w:rsid w:val="00771EF8"/>
    <w:rsid w:val="007D720D"/>
    <w:rsid w:val="007F1A5C"/>
    <w:rsid w:val="008423DA"/>
    <w:rsid w:val="00884579"/>
    <w:rsid w:val="008C196B"/>
    <w:rsid w:val="008C1E76"/>
    <w:rsid w:val="008C3238"/>
    <w:rsid w:val="008D6748"/>
    <w:rsid w:val="008F0F8D"/>
    <w:rsid w:val="00920838"/>
    <w:rsid w:val="00933119"/>
    <w:rsid w:val="009614F1"/>
    <w:rsid w:val="00966BF7"/>
    <w:rsid w:val="009B7CDC"/>
    <w:rsid w:val="00A4154F"/>
    <w:rsid w:val="00A83177"/>
    <w:rsid w:val="00AA1935"/>
    <w:rsid w:val="00AB19BE"/>
    <w:rsid w:val="00AB6173"/>
    <w:rsid w:val="00AC69AC"/>
    <w:rsid w:val="00AE03CC"/>
    <w:rsid w:val="00B20086"/>
    <w:rsid w:val="00B37581"/>
    <w:rsid w:val="00B62197"/>
    <w:rsid w:val="00BA59AD"/>
    <w:rsid w:val="00BB3711"/>
    <w:rsid w:val="00BB3DEB"/>
    <w:rsid w:val="00BC7ABF"/>
    <w:rsid w:val="00BE6A59"/>
    <w:rsid w:val="00C02C8C"/>
    <w:rsid w:val="00C23EE7"/>
    <w:rsid w:val="00C51D22"/>
    <w:rsid w:val="00C51DDC"/>
    <w:rsid w:val="00C55E93"/>
    <w:rsid w:val="00C7523D"/>
    <w:rsid w:val="00C75671"/>
    <w:rsid w:val="00C95BCE"/>
    <w:rsid w:val="00C96124"/>
    <w:rsid w:val="00CA1E1B"/>
    <w:rsid w:val="00CB3E9B"/>
    <w:rsid w:val="00CD0BC3"/>
    <w:rsid w:val="00CD0D47"/>
    <w:rsid w:val="00CE2B4A"/>
    <w:rsid w:val="00D1035F"/>
    <w:rsid w:val="00D4518D"/>
    <w:rsid w:val="00D459FC"/>
    <w:rsid w:val="00D633E4"/>
    <w:rsid w:val="00D644FF"/>
    <w:rsid w:val="00D74070"/>
    <w:rsid w:val="00D8010A"/>
    <w:rsid w:val="00D84132"/>
    <w:rsid w:val="00DE0517"/>
    <w:rsid w:val="00E04E9E"/>
    <w:rsid w:val="00E220D0"/>
    <w:rsid w:val="00E47EDC"/>
    <w:rsid w:val="00E8375E"/>
    <w:rsid w:val="00E84D4F"/>
    <w:rsid w:val="00E97366"/>
    <w:rsid w:val="00EB28AF"/>
    <w:rsid w:val="00EE3998"/>
    <w:rsid w:val="00F30DC6"/>
    <w:rsid w:val="00F6285B"/>
    <w:rsid w:val="00F713C7"/>
    <w:rsid w:val="00F910E4"/>
    <w:rsid w:val="00FC0BB8"/>
    <w:rsid w:val="00FC2FA3"/>
    <w:rsid w:val="00FD15CF"/>
    <w:rsid w:val="00FD38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F29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766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6173"/>
    <w:pPr>
      <w:ind w:left="720"/>
      <w:contextualSpacing/>
    </w:pPr>
  </w:style>
  <w:style w:type="paragraph" w:styleId="Notedebasdepage">
    <w:name w:val="footnote text"/>
    <w:basedOn w:val="Normal"/>
    <w:link w:val="NotedebasdepageCar"/>
    <w:uiPriority w:val="99"/>
    <w:unhideWhenUsed/>
    <w:rsid w:val="00AB6173"/>
  </w:style>
  <w:style w:type="character" w:customStyle="1" w:styleId="NotedebasdepageCar">
    <w:name w:val="Note de bas de page Car"/>
    <w:basedOn w:val="Policepardfaut"/>
    <w:link w:val="Notedebasdepage"/>
    <w:uiPriority w:val="99"/>
    <w:rsid w:val="00AB6173"/>
  </w:style>
  <w:style w:type="character" w:styleId="Marquenotebasdepage">
    <w:name w:val="footnote reference"/>
    <w:basedOn w:val="Policepardfaut"/>
    <w:uiPriority w:val="99"/>
    <w:unhideWhenUsed/>
    <w:rsid w:val="00AB6173"/>
    <w:rPr>
      <w:vertAlign w:val="superscript"/>
    </w:rPr>
  </w:style>
  <w:style w:type="character" w:styleId="Lienhypertexte">
    <w:name w:val="Hyperlink"/>
    <w:basedOn w:val="Policepardfaut"/>
    <w:uiPriority w:val="99"/>
    <w:unhideWhenUsed/>
    <w:rsid w:val="00E8375E"/>
    <w:rPr>
      <w:color w:val="0000FF" w:themeColor="hyperlink"/>
      <w:u w:val="single"/>
    </w:rPr>
  </w:style>
  <w:style w:type="character" w:customStyle="1" w:styleId="Titre1Car">
    <w:name w:val="Titre 1 Car"/>
    <w:basedOn w:val="Policepardfaut"/>
    <w:link w:val="Titre1"/>
    <w:uiPriority w:val="9"/>
    <w:rsid w:val="005766B3"/>
    <w:rPr>
      <w:rFonts w:asciiTheme="majorHAnsi" w:eastAsiaTheme="majorEastAsia" w:hAnsiTheme="majorHAnsi" w:cstheme="majorBidi"/>
      <w:b/>
      <w:bCs/>
      <w:color w:val="365F91" w:themeColor="accent1" w:themeShade="BF"/>
      <w:sz w:val="28"/>
      <w:szCs w:val="28"/>
      <w:lang w:val="fr-CA"/>
    </w:rPr>
  </w:style>
  <w:style w:type="paragraph" w:styleId="Textedebulles">
    <w:name w:val="Balloon Text"/>
    <w:basedOn w:val="Normal"/>
    <w:link w:val="TextedebullesCar"/>
    <w:uiPriority w:val="99"/>
    <w:semiHidden/>
    <w:unhideWhenUsed/>
    <w:rsid w:val="005766B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766B3"/>
    <w:rPr>
      <w:rFonts w:ascii="Lucida Grande" w:hAnsi="Lucida Grande" w:cs="Lucida Grande"/>
      <w:sz w:val="18"/>
      <w:szCs w:val="18"/>
    </w:rPr>
  </w:style>
  <w:style w:type="paragraph" w:styleId="Notedefin">
    <w:name w:val="endnote text"/>
    <w:basedOn w:val="Normal"/>
    <w:link w:val="NotedefinCar"/>
    <w:uiPriority w:val="99"/>
    <w:unhideWhenUsed/>
    <w:rsid w:val="00EB28AF"/>
  </w:style>
  <w:style w:type="character" w:customStyle="1" w:styleId="NotedefinCar">
    <w:name w:val="Note de fin Car"/>
    <w:basedOn w:val="Policepardfaut"/>
    <w:link w:val="Notedefin"/>
    <w:uiPriority w:val="99"/>
    <w:rsid w:val="00EB28AF"/>
  </w:style>
  <w:style w:type="character" w:styleId="Marquedenotedefin">
    <w:name w:val="endnote reference"/>
    <w:basedOn w:val="Policepardfaut"/>
    <w:uiPriority w:val="99"/>
    <w:unhideWhenUsed/>
    <w:rsid w:val="00EB28AF"/>
    <w:rPr>
      <w:vertAlign w:val="superscript"/>
    </w:rPr>
  </w:style>
  <w:style w:type="character" w:styleId="Lienhypertextesuivi">
    <w:name w:val="FollowedHyperlink"/>
    <w:basedOn w:val="Policepardfaut"/>
    <w:uiPriority w:val="99"/>
    <w:semiHidden/>
    <w:unhideWhenUsed/>
    <w:rsid w:val="00EB28AF"/>
    <w:rPr>
      <w:color w:val="800080" w:themeColor="followedHyperlink"/>
      <w:u w:val="single"/>
    </w:rPr>
  </w:style>
  <w:style w:type="paragraph" w:styleId="Pieddepage">
    <w:name w:val="footer"/>
    <w:basedOn w:val="Normal"/>
    <w:link w:val="PieddepageCar"/>
    <w:uiPriority w:val="99"/>
    <w:unhideWhenUsed/>
    <w:rsid w:val="00BA59AD"/>
    <w:pPr>
      <w:tabs>
        <w:tab w:val="center" w:pos="4536"/>
        <w:tab w:val="right" w:pos="9072"/>
      </w:tabs>
    </w:pPr>
  </w:style>
  <w:style w:type="character" w:customStyle="1" w:styleId="PieddepageCar">
    <w:name w:val="Pied de page Car"/>
    <w:basedOn w:val="Policepardfaut"/>
    <w:link w:val="Pieddepage"/>
    <w:uiPriority w:val="99"/>
    <w:rsid w:val="00BA59AD"/>
  </w:style>
  <w:style w:type="character" w:styleId="Numrodepage">
    <w:name w:val="page number"/>
    <w:basedOn w:val="Policepardfaut"/>
    <w:uiPriority w:val="99"/>
    <w:semiHidden/>
    <w:unhideWhenUsed/>
    <w:rsid w:val="00BA59AD"/>
  </w:style>
  <w:style w:type="paragraph" w:styleId="Bibliographie">
    <w:name w:val="Bibliography"/>
    <w:basedOn w:val="Normal"/>
    <w:next w:val="Normal"/>
    <w:uiPriority w:val="37"/>
    <w:unhideWhenUsed/>
    <w:rsid w:val="005B6D7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766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6173"/>
    <w:pPr>
      <w:ind w:left="720"/>
      <w:contextualSpacing/>
    </w:pPr>
  </w:style>
  <w:style w:type="paragraph" w:styleId="Notedebasdepage">
    <w:name w:val="footnote text"/>
    <w:basedOn w:val="Normal"/>
    <w:link w:val="NotedebasdepageCar"/>
    <w:uiPriority w:val="99"/>
    <w:unhideWhenUsed/>
    <w:rsid w:val="00AB6173"/>
  </w:style>
  <w:style w:type="character" w:customStyle="1" w:styleId="NotedebasdepageCar">
    <w:name w:val="Note de bas de page Car"/>
    <w:basedOn w:val="Policepardfaut"/>
    <w:link w:val="Notedebasdepage"/>
    <w:uiPriority w:val="99"/>
    <w:rsid w:val="00AB6173"/>
  </w:style>
  <w:style w:type="character" w:styleId="Marquenotebasdepage">
    <w:name w:val="footnote reference"/>
    <w:basedOn w:val="Policepardfaut"/>
    <w:uiPriority w:val="99"/>
    <w:unhideWhenUsed/>
    <w:rsid w:val="00AB6173"/>
    <w:rPr>
      <w:vertAlign w:val="superscript"/>
    </w:rPr>
  </w:style>
  <w:style w:type="character" w:styleId="Lienhypertexte">
    <w:name w:val="Hyperlink"/>
    <w:basedOn w:val="Policepardfaut"/>
    <w:uiPriority w:val="99"/>
    <w:unhideWhenUsed/>
    <w:rsid w:val="00E8375E"/>
    <w:rPr>
      <w:color w:val="0000FF" w:themeColor="hyperlink"/>
      <w:u w:val="single"/>
    </w:rPr>
  </w:style>
  <w:style w:type="character" w:customStyle="1" w:styleId="Titre1Car">
    <w:name w:val="Titre 1 Car"/>
    <w:basedOn w:val="Policepardfaut"/>
    <w:link w:val="Titre1"/>
    <w:uiPriority w:val="9"/>
    <w:rsid w:val="005766B3"/>
    <w:rPr>
      <w:rFonts w:asciiTheme="majorHAnsi" w:eastAsiaTheme="majorEastAsia" w:hAnsiTheme="majorHAnsi" w:cstheme="majorBidi"/>
      <w:b/>
      <w:bCs/>
      <w:color w:val="365F91" w:themeColor="accent1" w:themeShade="BF"/>
      <w:sz w:val="28"/>
      <w:szCs w:val="28"/>
      <w:lang w:val="fr-CA"/>
    </w:rPr>
  </w:style>
  <w:style w:type="paragraph" w:styleId="Textedebulles">
    <w:name w:val="Balloon Text"/>
    <w:basedOn w:val="Normal"/>
    <w:link w:val="TextedebullesCar"/>
    <w:uiPriority w:val="99"/>
    <w:semiHidden/>
    <w:unhideWhenUsed/>
    <w:rsid w:val="005766B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766B3"/>
    <w:rPr>
      <w:rFonts w:ascii="Lucida Grande" w:hAnsi="Lucida Grande" w:cs="Lucida Grande"/>
      <w:sz w:val="18"/>
      <w:szCs w:val="18"/>
    </w:rPr>
  </w:style>
  <w:style w:type="paragraph" w:styleId="Notedefin">
    <w:name w:val="endnote text"/>
    <w:basedOn w:val="Normal"/>
    <w:link w:val="NotedefinCar"/>
    <w:uiPriority w:val="99"/>
    <w:unhideWhenUsed/>
    <w:rsid w:val="00EB28AF"/>
  </w:style>
  <w:style w:type="character" w:customStyle="1" w:styleId="NotedefinCar">
    <w:name w:val="Note de fin Car"/>
    <w:basedOn w:val="Policepardfaut"/>
    <w:link w:val="Notedefin"/>
    <w:uiPriority w:val="99"/>
    <w:rsid w:val="00EB28AF"/>
  </w:style>
  <w:style w:type="character" w:styleId="Marquedenotedefin">
    <w:name w:val="endnote reference"/>
    <w:basedOn w:val="Policepardfaut"/>
    <w:uiPriority w:val="99"/>
    <w:unhideWhenUsed/>
    <w:rsid w:val="00EB28AF"/>
    <w:rPr>
      <w:vertAlign w:val="superscript"/>
    </w:rPr>
  </w:style>
  <w:style w:type="character" w:styleId="Lienhypertextesuivi">
    <w:name w:val="FollowedHyperlink"/>
    <w:basedOn w:val="Policepardfaut"/>
    <w:uiPriority w:val="99"/>
    <w:semiHidden/>
    <w:unhideWhenUsed/>
    <w:rsid w:val="00EB28AF"/>
    <w:rPr>
      <w:color w:val="800080" w:themeColor="followedHyperlink"/>
      <w:u w:val="single"/>
    </w:rPr>
  </w:style>
  <w:style w:type="paragraph" w:styleId="Pieddepage">
    <w:name w:val="footer"/>
    <w:basedOn w:val="Normal"/>
    <w:link w:val="PieddepageCar"/>
    <w:uiPriority w:val="99"/>
    <w:unhideWhenUsed/>
    <w:rsid w:val="00BA59AD"/>
    <w:pPr>
      <w:tabs>
        <w:tab w:val="center" w:pos="4536"/>
        <w:tab w:val="right" w:pos="9072"/>
      </w:tabs>
    </w:pPr>
  </w:style>
  <w:style w:type="character" w:customStyle="1" w:styleId="PieddepageCar">
    <w:name w:val="Pied de page Car"/>
    <w:basedOn w:val="Policepardfaut"/>
    <w:link w:val="Pieddepage"/>
    <w:uiPriority w:val="99"/>
    <w:rsid w:val="00BA59AD"/>
  </w:style>
  <w:style w:type="character" w:styleId="Numrodepage">
    <w:name w:val="page number"/>
    <w:basedOn w:val="Policepardfaut"/>
    <w:uiPriority w:val="99"/>
    <w:semiHidden/>
    <w:unhideWhenUsed/>
    <w:rsid w:val="00BA59AD"/>
  </w:style>
  <w:style w:type="paragraph" w:styleId="Bibliographie">
    <w:name w:val="Bibliography"/>
    <w:basedOn w:val="Normal"/>
    <w:next w:val="Normal"/>
    <w:uiPriority w:val="37"/>
    <w:unhideWhenUsed/>
    <w:rsid w:val="005B6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ffaires.lapresse.ca/economie/quebec/201111/30/01-4473169-profits-en-baisse-pour-le-tricolore-et-la-lnh.php" TargetMode="External"/><Relationship Id="rId21" Type="http://schemas.openxmlformats.org/officeDocument/2006/relationships/hyperlink" Target="http://www.forbes.com/nhl-valuations/" TargetMode="External"/><Relationship Id="rId22" Type="http://schemas.openxmlformats.org/officeDocument/2006/relationships/hyperlink" Target="http://www.tsn.ca/nhl/story/?id=369480" TargetMode="External"/><Relationship Id="rId23" Type="http://schemas.openxmlformats.org/officeDocument/2006/relationships/hyperlink" Target="http://www.globalnews.ca/6442715758/story.html" TargetMode="External"/><Relationship Id="rId24" Type="http://schemas.openxmlformats.org/officeDocument/2006/relationships/hyperlink" Target="http://www.nhl.com/ice/news.htm?id=643570&amp;navid=DL" TargetMode="External"/><Relationship Id="rId25" Type="http://schemas.openxmlformats.org/officeDocument/2006/relationships/hyperlink" Target="http://www.lapresse.ca/le-soleil/sports/actualites-sportives/201210/17/01-4584343-la-lnh-rend-publique-son-offre-aux-joueurs.php" TargetMode="External"/><Relationship Id="rId26" Type="http://schemas.openxmlformats.org/officeDocument/2006/relationships/hyperlink" Target="http://www.rds.ca/zone-video/" TargetMode="External"/><Relationship Id="rId27" Type="http://schemas.openxmlformats.org/officeDocument/2006/relationships/hyperlink" Target="http://basketball.about.com/od/nba-vs-nbapa/ss/Revenue-Sharing-And-North-Americas-Major-Pro-Sports-Leagues_4.htm" TargetMode="External"/><Relationship Id="rId28" Type="http://schemas.openxmlformats.org/officeDocument/2006/relationships/hyperlink" Target="http://www.nhl.com/ice/news.htm?id=643572" TargetMode="External"/><Relationship Id="rId29" Type="http://schemas.openxmlformats.org/officeDocument/2006/relationships/hyperlink" Target="http://www.rds.ca/zone-video/"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legrandclub.rds.ca/profils/608456/posts/148330/public" TargetMode="External"/><Relationship Id="rId31" Type="http://schemas.openxmlformats.org/officeDocument/2006/relationships/hyperlink" Target="http://www.tsn.ca/nhl/story/?id=399913" TargetMode="External"/><Relationship Id="rId32" Type="http://schemas.openxmlformats.org/officeDocument/2006/relationships/hyperlink" Target="http://www.tsn.ca/nhl/story/?id=283428"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espn.go.com/nhl/story/_/id/8166038/nhl-first-cba-offer-nhlpa-reportedly-features-big-givebacks" TargetMode="External"/><Relationship Id="rId34" Type="http://schemas.openxmlformats.org/officeDocument/2006/relationships/hyperlink" Target="http://www.lapresse.ca/sports/hockey/201210/27/01-4587713-matchs-annules-des-pertes-de-720-millions-pour-la-lnh.php" TargetMode="External"/><Relationship Id="rId35" Type="http://schemas.openxmlformats.org/officeDocument/2006/relationships/hyperlink" Target="http://www.lapresse.ca/sports/hockey/lock-out-dans-la-lnh/201210/25/01-4586836-les-quebecois-ne-sennuient-pas-de-la-lnh.php" TargetMode="External"/><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vie-publique.fr/decouverte-institutions/citoyen/participation/syndicat/qu-est-ce-qu-syndicat-comment-s-organise-t-il.html" TargetMode="External"/><Relationship Id="rId17" Type="http://schemas.openxmlformats.org/officeDocument/2006/relationships/hyperlink" Target="http://www.nhlpa.com/inside-nhlpa" TargetMode="External"/><Relationship Id="rId18" Type="http://schemas.openxmlformats.org/officeDocument/2006/relationships/hyperlink" Target="http://www.nhl.com/ice/news.htm?id=532367" TargetMode="External"/><Relationship Id="rId19" Type="http://schemas.openxmlformats.org/officeDocument/2006/relationships/hyperlink" Target="http://www.cbc.ca/sports/story/2012/09/07/f-nhl-biz.html"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20" Type="http://schemas.openxmlformats.org/officeDocument/2006/relationships/hyperlink" Target="http://nbcbayarea.csnbayarea.com/sharks/nhl-proposes-expanded-revenue-sharing" TargetMode="External"/><Relationship Id="rId21" Type="http://schemas.openxmlformats.org/officeDocument/2006/relationships/hyperlink" Target="http://basketball.about.com/od/nba-vs-nbapa/ss/Revenue-Sharing-And-North-Americas-Major-Pro-Sports-Leagues_4.htm" TargetMode="External"/><Relationship Id="rId22" Type="http://schemas.openxmlformats.org/officeDocument/2006/relationships/hyperlink" Target="http://www.nhl.com/ice/news.htm?id=643572" TargetMode="External"/><Relationship Id="rId23" Type="http://schemas.openxmlformats.org/officeDocument/2006/relationships/hyperlink" Target="http://www.rds.ca/zone-video/" TargetMode="External"/><Relationship Id="rId24" Type="http://schemas.openxmlformats.org/officeDocument/2006/relationships/hyperlink" Target="http://legrandclub.rds.ca/profils/608456/posts/148330/public" TargetMode="External"/><Relationship Id="rId25" Type="http://schemas.openxmlformats.org/officeDocument/2006/relationships/hyperlink" Target="http://www.forbes.com/nhl-valuations/" TargetMode="External"/><Relationship Id="rId26" Type="http://schemas.openxmlformats.org/officeDocument/2006/relationships/hyperlink" Target="http://www.tsn.ca/nhl/story/?id=370500" TargetMode="External"/><Relationship Id="rId27" Type="http://schemas.openxmlformats.org/officeDocument/2006/relationships/hyperlink" Target="http://www.nhl.com/ice/news.htm?id=568104" TargetMode="External"/><Relationship Id="rId28" Type="http://schemas.openxmlformats.org/officeDocument/2006/relationships/hyperlink" Target="http://legrandclub.rds.ca/profils/608456/posts/148330/public" TargetMode="External"/><Relationship Id="rId29" Type="http://schemas.openxmlformats.org/officeDocument/2006/relationships/hyperlink" Target="http://www.nhl.com/ice/news.htm?id=643570&amp;navid=DL" TargetMode="External"/><Relationship Id="rId1" Type="http://schemas.openxmlformats.org/officeDocument/2006/relationships/hyperlink" Target="http://www.vie-publique.fr/decouverte-institutions/citoyen/participation/syndicat/qu-est-ce-qu-syndicat-comment-s-organise-t-il.html" TargetMode="External"/><Relationship Id="rId2" Type="http://schemas.openxmlformats.org/officeDocument/2006/relationships/hyperlink" Target="http://www.nhlpa.com/inside-nhlpa" TargetMode="External"/><Relationship Id="rId3" Type="http://schemas.openxmlformats.org/officeDocument/2006/relationships/hyperlink" Target="http://www.nhl.com/ice/news.htm?id=532367" TargetMode="External"/><Relationship Id="rId4" Type="http://schemas.openxmlformats.org/officeDocument/2006/relationships/hyperlink" Target="http://www.nhl.com/ice/news.htm?id=532367" TargetMode="External"/><Relationship Id="rId5" Type="http://schemas.openxmlformats.org/officeDocument/2006/relationships/hyperlink" Target="http://www.cbc.ca/sports/story/2012/09/07/f-nhl-biz.html" TargetMode="External"/><Relationship Id="rId30" Type="http://schemas.openxmlformats.org/officeDocument/2006/relationships/hyperlink" Target="http://www.tsn.ca/nhl/story/?id=399913" TargetMode="External"/><Relationship Id="rId31" Type="http://schemas.openxmlformats.org/officeDocument/2006/relationships/hyperlink" Target="http://www.tsn.ca/nhl/story/?id=283428" TargetMode="External"/><Relationship Id="rId32" Type="http://schemas.openxmlformats.org/officeDocument/2006/relationships/hyperlink" Target="http://www.nhl.com/ice/news.htm?id=643570&amp;navid=DL" TargetMode="External"/><Relationship Id="rId9" Type="http://schemas.openxmlformats.org/officeDocument/2006/relationships/hyperlink" Target="http://www.forbes.com/nhl-valuations/" TargetMode="External"/><Relationship Id="rId6" Type="http://schemas.openxmlformats.org/officeDocument/2006/relationships/hyperlink" Target="http://www.cbc.ca/sports/story/2012/09/07/f-nhl-biz.html" TargetMode="External"/><Relationship Id="rId7" Type="http://schemas.openxmlformats.org/officeDocument/2006/relationships/hyperlink" Target="http://www.cbc.ca/sports/story/2012/09/07/f-nhl-biz.html" TargetMode="External"/><Relationship Id="rId8" Type="http://schemas.openxmlformats.org/officeDocument/2006/relationships/hyperlink" Target="http://affaires.lapresse.ca/economie/quebec/201111/30/01-4473169-profits-en-baisse-pour-le-tricolore-et-la-lnh.php" TargetMode="External"/><Relationship Id="rId33" Type="http://schemas.openxmlformats.org/officeDocument/2006/relationships/hyperlink" Target="http://espn.go.com/nhl/story/_/id/8166038/nhl-first-cba-offer-nhlpa-reportedly-features-big-givebacks" TargetMode="External"/><Relationship Id="rId34" Type="http://schemas.openxmlformats.org/officeDocument/2006/relationships/hyperlink" Target="http://www.nhl.com/ice/news.htm?id=643570&amp;navid=DL" TargetMode="External"/><Relationship Id="rId35" Type="http://schemas.openxmlformats.org/officeDocument/2006/relationships/hyperlink" Target="http://www.lapresse.ca/sports/hockey/201210/27/01-4587713-matchs-annules-des-pertes-de-720-millions-pour-la-lnh.php" TargetMode="External"/><Relationship Id="rId36" Type="http://schemas.openxmlformats.org/officeDocument/2006/relationships/hyperlink" Target="http://www.lapresse.ca/sports/hockey/lock-out-dans-la-lnh/201210/25/01-4586836-les-quebecois-ne-sennuient-pas-de-la-lnh.php" TargetMode="External"/><Relationship Id="rId10" Type="http://schemas.openxmlformats.org/officeDocument/2006/relationships/hyperlink" Target="http://affaires.lapresse.ca/economie/quebec/201111/30/01-4473169-profits-en-baisse-pour-le-tricolore-et-la-lnh.php" TargetMode="External"/><Relationship Id="rId11" Type="http://schemas.openxmlformats.org/officeDocument/2006/relationships/hyperlink" Target="http://www.tsn.ca/nhl/story/?id=369480" TargetMode="External"/><Relationship Id="rId12" Type="http://schemas.openxmlformats.org/officeDocument/2006/relationships/hyperlink" Target="http://www.globalnews.ca/6442715758/story.html" TargetMode="External"/><Relationship Id="rId13" Type="http://schemas.openxmlformats.org/officeDocument/2006/relationships/hyperlink" Target="http://www.nhl.com/ice/news.htm?id=643570&amp;navid=DL" TargetMode="External"/><Relationship Id="rId14" Type="http://schemas.openxmlformats.org/officeDocument/2006/relationships/hyperlink" Target="http://www.lapresse.ca/le-soleil/sports/actualites-sportives/201210/17/01-4584343-la-lnh-rend-publique-son-offre-aux-joueurs.php" TargetMode="External"/><Relationship Id="rId15" Type="http://schemas.openxmlformats.org/officeDocument/2006/relationships/hyperlink" Target="http://www.rds.ca/zone-video/" TargetMode="External"/><Relationship Id="rId16" Type="http://schemas.openxmlformats.org/officeDocument/2006/relationships/hyperlink" Target="http://www.lapresse.ca/sports/hockey/201209/09/01-4572454-les-joueurs-du-canadien-veulent-empecher-un-lock-out.php" TargetMode="External"/><Relationship Id="rId17" Type="http://schemas.openxmlformats.org/officeDocument/2006/relationships/hyperlink" Target="http://tvasports.ca/tvasports/hockey/archives/2012/09/20120914-105027.html" TargetMode="External"/><Relationship Id="rId18" Type="http://schemas.openxmlformats.org/officeDocument/2006/relationships/hyperlink" Target="http://basketball.about.com/od/nba-vs-nbapa/ss/Revenue-Sharing-And-North-Americas-Major-Pro-Sports-Leagues_4.htm" TargetMode="External"/><Relationship Id="rId19" Type="http://schemas.openxmlformats.org/officeDocument/2006/relationships/hyperlink" Target="http://www.forbes.com/nhl-valuation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Dir11</b:Tag>
    <b:SourceType>InternetSite</b:SourceType>
    <b:Guid>{16FA0941-8C6F-534F-B3FF-03994660A780}</b:Guid>
    <b:Title>vie-pulique.fr</b:Title>
    <b:Year>2011</b:Year>
    <b:Author>
      <b:Author>
        <b:NameList>
          <b:Person>
            <b:Last>Administrative</b:Last>
            <b:First>Direction</b:First>
            <b:Middle>De L'Information Légale Et</b:Middle>
          </b:Person>
        </b:NameList>
      </b:Author>
    </b:Author>
    <b:URL>vie-publique.fr</b:URL>
    <b:Month>11</b:Month>
    <b:Day>09</b:Day>
    <b:YearAccessed>2012</b:YearAccessed>
    <b:MonthAccessed>09</b:MonthAccessed>
    <b:DayAccessed>14</b:DayAccessed>
    <b:RefOrder>1</b:RefOrder>
  </b:Source>
  <b:Source>
    <b:Tag>Res12</b:Tag>
    <b:SourceType>InternetSite</b:SourceType>
    <b:Guid>{FA35D44B-C46B-B646-917A-AC24CB68FDA4}</b:Guid>
    <b:Author>
      <b:Author>
        <b:NameList>
          <b:Person>
            <b:Last>Canada</b:Last>
            <b:First>Ressources</b:First>
            <b:Middle>humaines et Développement des compétences</b:Middle>
          </b:Person>
        </b:NameList>
      </b:Author>
    </b:Author>
    <b:Title>Législation du travail</b:Title>
    <b:URL>www.rhdcc.gc.ca</b:URL>
    <b:Year>2012</b:Year>
    <b:Month>09</b:Month>
    <b:Day>06</b:Day>
    <b:YearAccessed>2012</b:YearAccessed>
    <b:MonthAccessed>09</b:MonthAccessed>
    <b:DayAccessed>14</b:DayAccessed>
    <b:RefOrder>2</b:RefOrder>
  </b:Source>
  <b:Source>
    <b:Tag>NHL11</b:Tag>
    <b:SourceType>InternetSite</b:SourceType>
    <b:Guid>{E445198F-3EC4-D740-A840-58DBCCB739A6}</b:Guid>
    <b:Author>
      <b:Author>
        <b:NameList>
          <b:Person>
            <b:Last>NHLPA</b:Last>
          </b:Person>
        </b:NameList>
      </b:Author>
    </b:Author>
    <b:Title>NHLPA -About Us</b:Title>
    <b:URL>www.nhlpa.com/about-us</b:URL>
    <b:Year>2011</b:Year>
    <b:Month>01</b:Month>
    <b:Day>01</b:Day>
    <b:YearAccessed>2012</b:YearAccessed>
    <b:MonthAccessed>09</b:MonthAccessed>
    <b:DayAccessed>14</b:DayAccessed>
    <b:RefOrder>3</b:RefOrder>
  </b:Source>
  <b:Source>
    <b:Tag>Ass10</b:Tag>
    <b:SourceType>InternetSite</b:SourceType>
    <b:Guid>{AD6EDC70-0E43-9D48-AECC-6ECFFF846B47}</b:Guid>
    <b:Author>
      <b:Author>
        <b:NameList>
          <b:Person>
            <b:Last>Press</b:Last>
            <b:First>Associated</b:First>
          </b:Person>
        </b:NameList>
      </b:Author>
    </b:Author>
    <b:Title>NHL's Players' Association extends CBA until 2012</b:Title>
    <b:URL>nhl.com</b:URL>
    <b:Year>2010</b:Year>
    <b:Month>06</b:Month>
    <b:Day>22</b:Day>
    <b:YearAccessed>2012</b:YearAccessed>
    <b:MonthAccessed>09</b:MonthAccessed>
    <b:DayAccessed>24</b:DayAccessed>
    <b:RefOrder>4</b:RefOrder>
  </b:Source>
</b:Sources>
</file>

<file path=customXml/itemProps1.xml><?xml version="1.0" encoding="utf-8"?>
<ds:datastoreItem xmlns:ds="http://schemas.openxmlformats.org/officeDocument/2006/customXml" ds:itemID="{D6B9AB78-B470-2744-9958-7FDE944E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20</Pages>
  <Words>5156</Words>
  <Characters>28359</Characters>
  <Application>Microsoft Macintosh Word</Application>
  <DocSecurity>0</DocSecurity>
  <Lines>236</Lines>
  <Paragraphs>66</Paragraphs>
  <ScaleCrop>false</ScaleCrop>
  <Company/>
  <LinksUpToDate>false</LinksUpToDate>
  <CharactersWithSpaces>33449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Roberge</dc:creator>
  <cp:keywords/>
  <dc:description/>
  <cp:lastModifiedBy>Felix Roberge</cp:lastModifiedBy>
  <cp:revision>7</cp:revision>
  <dcterms:created xsi:type="dcterms:W3CDTF">2012-10-31T06:07:00Z</dcterms:created>
  <dcterms:modified xsi:type="dcterms:W3CDTF">2012-12-11T04:00:00Z</dcterms:modified>
</cp:coreProperties>
</file>